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DE" w:rsidRDefault="00F065DE">
      <w:pPr>
        <w:spacing w:line="200" w:lineRule="exact"/>
        <w:rPr>
          <w:sz w:val="24"/>
          <w:szCs w:val="24"/>
        </w:rPr>
      </w:pPr>
    </w:p>
    <w:p w:rsidR="00F065DE" w:rsidRDefault="00F065DE">
      <w:pPr>
        <w:spacing w:line="356" w:lineRule="exact"/>
        <w:rPr>
          <w:sz w:val="24"/>
          <w:szCs w:val="24"/>
        </w:rPr>
      </w:pPr>
    </w:p>
    <w:p w:rsidR="00F065DE" w:rsidRDefault="00E226CE">
      <w:pPr>
        <w:spacing w:line="537" w:lineRule="exact"/>
        <w:ind w:right="-13"/>
        <w:jc w:val="center"/>
        <w:rPr>
          <w:sz w:val="20"/>
          <w:szCs w:val="20"/>
        </w:rPr>
      </w:pPr>
      <w:r>
        <w:rPr>
          <w:rFonts w:ascii="宋体" w:eastAsia="宋体" w:hAnsi="宋体" w:cs="宋体"/>
          <w:sz w:val="47"/>
          <w:szCs w:val="47"/>
        </w:rPr>
        <w:t>泰山产业领军人才评估系统</w:t>
      </w:r>
    </w:p>
    <w:p w:rsidR="00F065DE" w:rsidRDefault="00F065DE">
      <w:pPr>
        <w:sectPr w:rsidR="00F065DE">
          <w:pgSz w:w="11900" w:h="16838"/>
          <w:pgMar w:top="1440" w:right="1440" w:bottom="1440" w:left="1440" w:header="0" w:footer="0" w:gutter="0"/>
          <w:cols w:space="720" w:equalWidth="0">
            <w:col w:w="9026"/>
          </w:cols>
        </w:sectPr>
      </w:pPr>
    </w:p>
    <w:p w:rsidR="00F065DE" w:rsidRDefault="00F065DE">
      <w:pPr>
        <w:spacing w:line="200" w:lineRule="exact"/>
        <w:rPr>
          <w:sz w:val="24"/>
          <w:szCs w:val="24"/>
        </w:rPr>
      </w:pPr>
    </w:p>
    <w:p w:rsidR="00F065DE" w:rsidRDefault="00F065DE">
      <w:pPr>
        <w:spacing w:line="201" w:lineRule="exact"/>
        <w:rPr>
          <w:sz w:val="24"/>
          <w:szCs w:val="24"/>
        </w:rPr>
      </w:pPr>
    </w:p>
    <w:p w:rsidR="00F065DE" w:rsidRDefault="00E226CE">
      <w:pPr>
        <w:spacing w:line="548" w:lineRule="exact"/>
        <w:ind w:right="-13"/>
        <w:jc w:val="center"/>
        <w:rPr>
          <w:sz w:val="20"/>
          <w:szCs w:val="20"/>
        </w:rPr>
      </w:pPr>
      <w:r>
        <w:rPr>
          <w:rFonts w:ascii="宋体" w:eastAsia="宋体" w:hAnsi="宋体" w:cs="宋体"/>
          <w:sz w:val="48"/>
          <w:szCs w:val="48"/>
        </w:rPr>
        <w:t>（产业创新类）</w:t>
      </w:r>
    </w:p>
    <w:p w:rsidR="00F065DE" w:rsidRDefault="00F065DE">
      <w:pPr>
        <w:spacing w:line="388" w:lineRule="exact"/>
        <w:rPr>
          <w:sz w:val="24"/>
          <w:szCs w:val="24"/>
        </w:rPr>
      </w:pPr>
    </w:p>
    <w:p w:rsidR="00F065DE" w:rsidRDefault="00E226CE">
      <w:pPr>
        <w:spacing w:line="537" w:lineRule="exact"/>
        <w:ind w:right="-13"/>
        <w:jc w:val="center"/>
        <w:rPr>
          <w:sz w:val="20"/>
          <w:szCs w:val="20"/>
        </w:rPr>
      </w:pPr>
      <w:r>
        <w:rPr>
          <w:rFonts w:ascii="宋体" w:eastAsia="宋体" w:hAnsi="宋体" w:cs="宋体"/>
          <w:sz w:val="47"/>
          <w:szCs w:val="47"/>
        </w:rPr>
        <w:t>领军人才操作指南</w:t>
      </w:r>
    </w:p>
    <w:p w:rsidR="00F065DE" w:rsidRDefault="00F065DE">
      <w:pPr>
        <w:sectPr w:rsidR="00F065DE">
          <w:type w:val="continuous"/>
          <w:pgSz w:w="11900" w:h="16838"/>
          <w:pgMar w:top="1440" w:right="1440" w:bottom="1440" w:left="1440" w:header="0" w:footer="0" w:gutter="0"/>
          <w:cols w:space="720" w:equalWidth="0">
            <w:col w:w="9026"/>
          </w:cols>
        </w:sectPr>
      </w:pPr>
    </w:p>
    <w:p w:rsidR="00F065DE" w:rsidRDefault="00E226CE">
      <w:pPr>
        <w:tabs>
          <w:tab w:val="left" w:pos="5380"/>
        </w:tabs>
        <w:spacing w:line="194" w:lineRule="exact"/>
        <w:ind w:left="360"/>
        <w:rPr>
          <w:sz w:val="20"/>
          <w:szCs w:val="20"/>
        </w:rPr>
      </w:pPr>
      <w:bookmarkStart w:id="0" w:name="page2"/>
      <w:bookmarkEnd w:id="0"/>
      <w:r>
        <w:rPr>
          <w:rFonts w:ascii="宋体" w:eastAsia="宋体" w:hAnsi="宋体" w:cs="宋体"/>
          <w:sz w:val="17"/>
          <w:szCs w:val="17"/>
        </w:rPr>
        <w:lastRenderedPageBreak/>
        <w:t>山东省人才公共服务信息平台</w:t>
      </w:r>
      <w:r>
        <w:rPr>
          <w:sz w:val="20"/>
          <w:szCs w:val="20"/>
        </w:rPr>
        <w:tab/>
      </w:r>
      <w:r>
        <w:rPr>
          <w:rFonts w:ascii="宋体" w:eastAsia="宋体" w:hAnsi="宋体" w:cs="宋体"/>
          <w:sz w:val="17"/>
          <w:szCs w:val="17"/>
        </w:rPr>
        <w:t>泰山产业领军人才工程评估系统操作指南</w:t>
      </w:r>
    </w:p>
    <w:p w:rsidR="00F065DE" w:rsidRDefault="00E226CE">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sdt>
      <w:sdtPr>
        <w:rPr>
          <w:rFonts w:ascii="Times New Roman" w:eastAsiaTheme="minorEastAsia" w:hAnsi="Times New Roman" w:cs="Times New Roman"/>
          <w:b w:val="0"/>
          <w:bCs w:val="0"/>
          <w:color w:val="auto"/>
          <w:sz w:val="22"/>
          <w:szCs w:val="22"/>
          <w:lang w:val="zh-CN"/>
        </w:rPr>
        <w:id w:val="-233319408"/>
        <w:docPartObj>
          <w:docPartGallery w:val="Table of Contents"/>
          <w:docPartUnique/>
        </w:docPartObj>
      </w:sdtPr>
      <w:sdtEndPr/>
      <w:sdtContent>
        <w:p w:rsidR="00E226CE" w:rsidRDefault="00E226CE" w:rsidP="00E226CE">
          <w:pPr>
            <w:pStyle w:val="TOC"/>
            <w:jc w:val="center"/>
          </w:pPr>
          <w:r>
            <w:rPr>
              <w:lang w:val="zh-CN"/>
            </w:rPr>
            <w:t>目录</w:t>
          </w:r>
        </w:p>
        <w:p w:rsidR="00E226CE" w:rsidRDefault="00E226CE">
          <w:pPr>
            <w:pStyle w:val="10"/>
            <w:tabs>
              <w:tab w:val="right" w:leader="dot" w:pos="9016"/>
            </w:tabs>
            <w:rPr>
              <w:noProof/>
              <w:kern w:val="2"/>
              <w:sz w:val="21"/>
            </w:rPr>
          </w:pPr>
          <w:r>
            <w:fldChar w:fldCharType="begin"/>
          </w:r>
          <w:r>
            <w:instrText xml:space="preserve"> TOC \o "1-3" \h \z \u </w:instrText>
          </w:r>
          <w:r>
            <w:fldChar w:fldCharType="separate"/>
          </w:r>
          <w:hyperlink w:anchor="_Toc496618572" w:history="1">
            <w:r w:rsidRPr="00464453">
              <w:rPr>
                <w:rStyle w:val="a4"/>
                <w:noProof/>
              </w:rPr>
              <w:t>1.</w:t>
            </w:r>
            <w:r w:rsidRPr="00464453">
              <w:rPr>
                <w:rStyle w:val="a4"/>
                <w:rFonts w:hint="eastAsia"/>
                <w:noProof/>
              </w:rPr>
              <w:t>操作流程</w:t>
            </w:r>
            <w:r>
              <w:rPr>
                <w:noProof/>
                <w:webHidden/>
              </w:rPr>
              <w:tab/>
            </w:r>
            <w:r>
              <w:rPr>
                <w:noProof/>
                <w:webHidden/>
              </w:rPr>
              <w:fldChar w:fldCharType="begin"/>
            </w:r>
            <w:r>
              <w:rPr>
                <w:noProof/>
                <w:webHidden/>
              </w:rPr>
              <w:instrText xml:space="preserve"> PAGEREF _Toc496618572 \h </w:instrText>
            </w:r>
            <w:r>
              <w:rPr>
                <w:noProof/>
                <w:webHidden/>
              </w:rPr>
            </w:r>
            <w:r>
              <w:rPr>
                <w:noProof/>
                <w:webHidden/>
              </w:rPr>
              <w:fldChar w:fldCharType="separate"/>
            </w:r>
            <w:r>
              <w:rPr>
                <w:noProof/>
                <w:webHidden/>
              </w:rPr>
              <w:t>3</w:t>
            </w:r>
            <w:r>
              <w:rPr>
                <w:noProof/>
                <w:webHidden/>
              </w:rPr>
              <w:fldChar w:fldCharType="end"/>
            </w:r>
          </w:hyperlink>
        </w:p>
        <w:p w:rsidR="00E226CE" w:rsidRDefault="00881333">
          <w:pPr>
            <w:pStyle w:val="20"/>
            <w:tabs>
              <w:tab w:val="right" w:leader="dot" w:pos="9016"/>
            </w:tabs>
            <w:rPr>
              <w:noProof/>
              <w:kern w:val="2"/>
              <w:sz w:val="21"/>
            </w:rPr>
          </w:pPr>
          <w:hyperlink w:anchor="_Toc496618573" w:history="1">
            <w:r w:rsidR="00E226CE" w:rsidRPr="00464453">
              <w:rPr>
                <w:rStyle w:val="a4"/>
                <w:noProof/>
              </w:rPr>
              <w:t>2.</w:t>
            </w:r>
            <w:r w:rsidR="00E226CE" w:rsidRPr="00464453">
              <w:rPr>
                <w:rStyle w:val="a4"/>
                <w:rFonts w:hint="eastAsia"/>
                <w:noProof/>
              </w:rPr>
              <w:t>流程分解</w:t>
            </w:r>
            <w:r w:rsidR="00E226CE">
              <w:rPr>
                <w:noProof/>
                <w:webHidden/>
              </w:rPr>
              <w:tab/>
            </w:r>
            <w:r w:rsidR="00E226CE">
              <w:rPr>
                <w:noProof/>
                <w:webHidden/>
              </w:rPr>
              <w:fldChar w:fldCharType="begin"/>
            </w:r>
            <w:r w:rsidR="00E226CE">
              <w:rPr>
                <w:noProof/>
                <w:webHidden/>
              </w:rPr>
              <w:instrText xml:space="preserve"> PAGEREF _Toc496618573 \h </w:instrText>
            </w:r>
            <w:r w:rsidR="00E226CE">
              <w:rPr>
                <w:noProof/>
                <w:webHidden/>
              </w:rPr>
            </w:r>
            <w:r w:rsidR="00E226CE">
              <w:rPr>
                <w:noProof/>
                <w:webHidden/>
              </w:rPr>
              <w:fldChar w:fldCharType="separate"/>
            </w:r>
            <w:r w:rsidR="00E226CE">
              <w:rPr>
                <w:noProof/>
                <w:webHidden/>
              </w:rPr>
              <w:t>4</w:t>
            </w:r>
            <w:r w:rsidR="00E226CE">
              <w:rPr>
                <w:noProof/>
                <w:webHidden/>
              </w:rPr>
              <w:fldChar w:fldCharType="end"/>
            </w:r>
          </w:hyperlink>
        </w:p>
        <w:p w:rsidR="00E226CE" w:rsidRDefault="00881333">
          <w:pPr>
            <w:pStyle w:val="20"/>
            <w:tabs>
              <w:tab w:val="right" w:leader="dot" w:pos="9016"/>
            </w:tabs>
            <w:rPr>
              <w:noProof/>
              <w:kern w:val="2"/>
              <w:sz w:val="21"/>
            </w:rPr>
          </w:pPr>
          <w:hyperlink w:anchor="_Toc496618574" w:history="1">
            <w:r w:rsidR="00E226CE" w:rsidRPr="00464453">
              <w:rPr>
                <w:rStyle w:val="a4"/>
                <w:rFonts w:ascii="宋体" w:eastAsia="宋体" w:hAnsi="宋体" w:cs="宋体"/>
                <w:bCs/>
                <w:noProof/>
              </w:rPr>
              <w:t xml:space="preserve">2.1 </w:t>
            </w:r>
            <w:r w:rsidR="00E226CE" w:rsidRPr="00464453">
              <w:rPr>
                <w:rStyle w:val="a4"/>
                <w:rFonts w:ascii="宋体" w:eastAsia="宋体" w:hAnsi="宋体" w:cs="宋体" w:hint="eastAsia"/>
                <w:bCs/>
                <w:noProof/>
              </w:rPr>
              <w:t>更新高层次人才库</w:t>
            </w:r>
            <w:r w:rsidR="00E226CE">
              <w:rPr>
                <w:noProof/>
                <w:webHidden/>
              </w:rPr>
              <w:tab/>
            </w:r>
            <w:r w:rsidR="00E226CE">
              <w:rPr>
                <w:noProof/>
                <w:webHidden/>
              </w:rPr>
              <w:fldChar w:fldCharType="begin"/>
            </w:r>
            <w:r w:rsidR="00E226CE">
              <w:rPr>
                <w:noProof/>
                <w:webHidden/>
              </w:rPr>
              <w:instrText xml:space="preserve"> PAGEREF _Toc496618574 \h </w:instrText>
            </w:r>
            <w:r w:rsidR="00E226CE">
              <w:rPr>
                <w:noProof/>
                <w:webHidden/>
              </w:rPr>
            </w:r>
            <w:r w:rsidR="00E226CE">
              <w:rPr>
                <w:noProof/>
                <w:webHidden/>
              </w:rPr>
              <w:fldChar w:fldCharType="separate"/>
            </w:r>
            <w:r w:rsidR="00E226CE">
              <w:rPr>
                <w:noProof/>
                <w:webHidden/>
              </w:rPr>
              <w:t>4</w:t>
            </w:r>
            <w:r w:rsidR="00E226CE">
              <w:rPr>
                <w:noProof/>
                <w:webHidden/>
              </w:rPr>
              <w:fldChar w:fldCharType="end"/>
            </w:r>
          </w:hyperlink>
        </w:p>
        <w:p w:rsidR="00E226CE" w:rsidRDefault="00881333">
          <w:pPr>
            <w:pStyle w:val="20"/>
            <w:tabs>
              <w:tab w:val="right" w:leader="dot" w:pos="9016"/>
            </w:tabs>
            <w:rPr>
              <w:noProof/>
              <w:kern w:val="2"/>
              <w:sz w:val="21"/>
            </w:rPr>
          </w:pPr>
          <w:hyperlink w:anchor="_Toc496618575" w:history="1">
            <w:r w:rsidR="00E226CE" w:rsidRPr="00464453">
              <w:rPr>
                <w:rStyle w:val="a4"/>
                <w:rFonts w:ascii="宋体" w:eastAsia="宋体" w:hAnsi="宋体" w:cs="宋体"/>
                <w:bCs/>
                <w:noProof/>
              </w:rPr>
              <w:t>2.2</w:t>
            </w:r>
            <w:r w:rsidR="00E226CE" w:rsidRPr="00464453">
              <w:rPr>
                <w:rStyle w:val="a4"/>
                <w:rFonts w:ascii="宋体" w:eastAsia="宋体" w:hAnsi="宋体" w:cs="宋体" w:hint="eastAsia"/>
                <w:bCs/>
                <w:noProof/>
              </w:rPr>
              <w:t>填写评估信息</w:t>
            </w:r>
            <w:r w:rsidR="00E226CE">
              <w:rPr>
                <w:noProof/>
                <w:webHidden/>
              </w:rPr>
              <w:tab/>
            </w:r>
            <w:r w:rsidR="00E226CE">
              <w:rPr>
                <w:noProof/>
                <w:webHidden/>
              </w:rPr>
              <w:fldChar w:fldCharType="begin"/>
            </w:r>
            <w:r w:rsidR="00E226CE">
              <w:rPr>
                <w:noProof/>
                <w:webHidden/>
              </w:rPr>
              <w:instrText xml:space="preserve"> PAGEREF _Toc496618575 \h </w:instrText>
            </w:r>
            <w:r w:rsidR="00E226CE">
              <w:rPr>
                <w:noProof/>
                <w:webHidden/>
              </w:rPr>
            </w:r>
            <w:r w:rsidR="00E226CE">
              <w:rPr>
                <w:noProof/>
                <w:webHidden/>
              </w:rPr>
              <w:fldChar w:fldCharType="separate"/>
            </w:r>
            <w:r w:rsidR="00E226CE">
              <w:rPr>
                <w:noProof/>
                <w:webHidden/>
              </w:rPr>
              <w:t>5</w:t>
            </w:r>
            <w:r w:rsidR="00E226CE">
              <w:rPr>
                <w:noProof/>
                <w:webHidden/>
              </w:rPr>
              <w:fldChar w:fldCharType="end"/>
            </w:r>
          </w:hyperlink>
        </w:p>
        <w:p w:rsidR="00E226CE" w:rsidRDefault="00881333">
          <w:pPr>
            <w:pStyle w:val="20"/>
            <w:tabs>
              <w:tab w:val="right" w:leader="dot" w:pos="9016"/>
            </w:tabs>
            <w:rPr>
              <w:noProof/>
              <w:kern w:val="2"/>
              <w:sz w:val="21"/>
            </w:rPr>
          </w:pPr>
          <w:hyperlink w:anchor="_Toc496618576" w:history="1">
            <w:r w:rsidR="00E226CE" w:rsidRPr="00464453">
              <w:rPr>
                <w:rStyle w:val="a4"/>
                <w:rFonts w:ascii="宋体" w:eastAsia="宋体" w:hAnsi="宋体" w:cs="宋体"/>
                <w:bCs/>
                <w:noProof/>
              </w:rPr>
              <w:t>2.3</w:t>
            </w:r>
            <w:r w:rsidR="00E226CE" w:rsidRPr="00464453">
              <w:rPr>
                <w:rStyle w:val="a4"/>
                <w:rFonts w:ascii="宋体" w:eastAsia="宋体" w:hAnsi="宋体" w:cs="宋体" w:hint="eastAsia"/>
                <w:bCs/>
                <w:noProof/>
              </w:rPr>
              <w:t>提交单位审核</w:t>
            </w:r>
            <w:r w:rsidR="00E226CE">
              <w:rPr>
                <w:noProof/>
                <w:webHidden/>
              </w:rPr>
              <w:tab/>
            </w:r>
            <w:r w:rsidR="00E226CE">
              <w:rPr>
                <w:noProof/>
                <w:webHidden/>
              </w:rPr>
              <w:fldChar w:fldCharType="begin"/>
            </w:r>
            <w:r w:rsidR="00E226CE">
              <w:rPr>
                <w:noProof/>
                <w:webHidden/>
              </w:rPr>
              <w:instrText xml:space="preserve"> PAGEREF _Toc496618576 \h </w:instrText>
            </w:r>
            <w:r w:rsidR="00E226CE">
              <w:rPr>
                <w:noProof/>
                <w:webHidden/>
              </w:rPr>
            </w:r>
            <w:r w:rsidR="00E226CE">
              <w:rPr>
                <w:noProof/>
                <w:webHidden/>
              </w:rPr>
              <w:fldChar w:fldCharType="separate"/>
            </w:r>
            <w:r w:rsidR="00E226CE">
              <w:rPr>
                <w:noProof/>
                <w:webHidden/>
              </w:rPr>
              <w:t>7</w:t>
            </w:r>
            <w:r w:rsidR="00E226CE">
              <w:rPr>
                <w:noProof/>
                <w:webHidden/>
              </w:rPr>
              <w:fldChar w:fldCharType="end"/>
            </w:r>
          </w:hyperlink>
        </w:p>
        <w:p w:rsidR="00E226CE" w:rsidRDefault="00881333">
          <w:pPr>
            <w:pStyle w:val="20"/>
            <w:tabs>
              <w:tab w:val="right" w:leader="dot" w:pos="9016"/>
            </w:tabs>
            <w:rPr>
              <w:noProof/>
              <w:kern w:val="2"/>
              <w:sz w:val="21"/>
            </w:rPr>
          </w:pPr>
          <w:hyperlink w:anchor="_Toc496618577" w:history="1">
            <w:r w:rsidR="00E226CE" w:rsidRPr="00464453">
              <w:rPr>
                <w:rStyle w:val="a4"/>
                <w:rFonts w:ascii="宋体" w:eastAsia="宋体" w:hAnsi="宋体" w:cs="宋体"/>
                <w:bCs/>
                <w:noProof/>
              </w:rPr>
              <w:t>2.4</w:t>
            </w:r>
            <w:r w:rsidR="00E226CE" w:rsidRPr="00464453">
              <w:rPr>
                <w:rStyle w:val="a4"/>
                <w:rFonts w:ascii="宋体" w:eastAsia="宋体" w:hAnsi="宋体" w:cs="宋体" w:hint="eastAsia"/>
                <w:bCs/>
                <w:noProof/>
              </w:rPr>
              <w:t>单位评估信息查看</w:t>
            </w:r>
            <w:r w:rsidR="00E226CE">
              <w:rPr>
                <w:noProof/>
                <w:webHidden/>
              </w:rPr>
              <w:tab/>
            </w:r>
            <w:r w:rsidR="00E226CE">
              <w:rPr>
                <w:noProof/>
                <w:webHidden/>
              </w:rPr>
              <w:fldChar w:fldCharType="begin"/>
            </w:r>
            <w:r w:rsidR="00E226CE">
              <w:rPr>
                <w:noProof/>
                <w:webHidden/>
              </w:rPr>
              <w:instrText xml:space="preserve"> PAGEREF _Toc496618577 \h </w:instrText>
            </w:r>
            <w:r w:rsidR="00E226CE">
              <w:rPr>
                <w:noProof/>
                <w:webHidden/>
              </w:rPr>
            </w:r>
            <w:r w:rsidR="00E226CE">
              <w:rPr>
                <w:noProof/>
                <w:webHidden/>
              </w:rPr>
              <w:fldChar w:fldCharType="separate"/>
            </w:r>
            <w:r w:rsidR="00E226CE">
              <w:rPr>
                <w:noProof/>
                <w:webHidden/>
              </w:rPr>
              <w:t>7</w:t>
            </w:r>
            <w:r w:rsidR="00E226CE">
              <w:rPr>
                <w:noProof/>
                <w:webHidden/>
              </w:rPr>
              <w:fldChar w:fldCharType="end"/>
            </w:r>
          </w:hyperlink>
        </w:p>
        <w:p w:rsidR="00E226CE" w:rsidRDefault="00881333">
          <w:pPr>
            <w:pStyle w:val="20"/>
            <w:tabs>
              <w:tab w:val="right" w:leader="dot" w:pos="9016"/>
            </w:tabs>
            <w:rPr>
              <w:noProof/>
              <w:kern w:val="2"/>
              <w:sz w:val="21"/>
            </w:rPr>
          </w:pPr>
          <w:hyperlink w:anchor="_Toc496618578" w:history="1">
            <w:r w:rsidR="00E226CE" w:rsidRPr="00464453">
              <w:rPr>
                <w:rStyle w:val="a4"/>
                <w:rFonts w:ascii="宋体" w:eastAsia="宋体" w:hAnsi="宋体" w:cs="宋体"/>
                <w:bCs/>
                <w:noProof/>
              </w:rPr>
              <w:t>2.5</w:t>
            </w:r>
            <w:r w:rsidR="00E226CE" w:rsidRPr="00464453">
              <w:rPr>
                <w:rStyle w:val="a4"/>
                <w:rFonts w:ascii="宋体" w:eastAsia="宋体" w:hAnsi="宋体" w:cs="宋体" w:hint="eastAsia"/>
                <w:bCs/>
                <w:noProof/>
              </w:rPr>
              <w:t>退回后修改</w:t>
            </w:r>
            <w:r w:rsidR="00E226CE">
              <w:rPr>
                <w:noProof/>
                <w:webHidden/>
              </w:rPr>
              <w:tab/>
            </w:r>
            <w:r w:rsidR="00E226CE">
              <w:rPr>
                <w:noProof/>
                <w:webHidden/>
              </w:rPr>
              <w:fldChar w:fldCharType="begin"/>
            </w:r>
            <w:r w:rsidR="00E226CE">
              <w:rPr>
                <w:noProof/>
                <w:webHidden/>
              </w:rPr>
              <w:instrText xml:space="preserve"> PAGEREF _Toc496618578 \h </w:instrText>
            </w:r>
            <w:r w:rsidR="00E226CE">
              <w:rPr>
                <w:noProof/>
                <w:webHidden/>
              </w:rPr>
            </w:r>
            <w:r w:rsidR="00E226CE">
              <w:rPr>
                <w:noProof/>
                <w:webHidden/>
              </w:rPr>
              <w:fldChar w:fldCharType="separate"/>
            </w:r>
            <w:r w:rsidR="00E226CE">
              <w:rPr>
                <w:noProof/>
                <w:webHidden/>
              </w:rPr>
              <w:t>8</w:t>
            </w:r>
            <w:r w:rsidR="00E226CE">
              <w:rPr>
                <w:noProof/>
                <w:webHidden/>
              </w:rPr>
              <w:fldChar w:fldCharType="end"/>
            </w:r>
          </w:hyperlink>
        </w:p>
        <w:p w:rsidR="00E226CE" w:rsidRDefault="00881333">
          <w:pPr>
            <w:pStyle w:val="30"/>
            <w:tabs>
              <w:tab w:val="right" w:leader="dot" w:pos="9016"/>
            </w:tabs>
            <w:rPr>
              <w:noProof/>
              <w:kern w:val="2"/>
              <w:sz w:val="21"/>
            </w:rPr>
          </w:pPr>
          <w:hyperlink w:anchor="_Toc496618579" w:history="1">
            <w:r w:rsidR="00E226CE" w:rsidRPr="00464453">
              <w:rPr>
                <w:rStyle w:val="a4"/>
                <w:noProof/>
              </w:rPr>
              <w:t>3.</w:t>
            </w:r>
            <w:r w:rsidR="00E226CE" w:rsidRPr="00464453">
              <w:rPr>
                <w:rStyle w:val="a4"/>
                <w:rFonts w:hint="eastAsia"/>
                <w:noProof/>
              </w:rPr>
              <w:t>其他事项</w:t>
            </w:r>
            <w:r w:rsidR="00E226CE">
              <w:rPr>
                <w:noProof/>
                <w:webHidden/>
              </w:rPr>
              <w:tab/>
            </w:r>
            <w:r w:rsidR="00E226CE">
              <w:rPr>
                <w:noProof/>
                <w:webHidden/>
              </w:rPr>
              <w:fldChar w:fldCharType="begin"/>
            </w:r>
            <w:r w:rsidR="00E226CE">
              <w:rPr>
                <w:noProof/>
                <w:webHidden/>
              </w:rPr>
              <w:instrText xml:space="preserve"> PAGEREF _Toc496618579 \h </w:instrText>
            </w:r>
            <w:r w:rsidR="00E226CE">
              <w:rPr>
                <w:noProof/>
                <w:webHidden/>
              </w:rPr>
            </w:r>
            <w:r w:rsidR="00E226CE">
              <w:rPr>
                <w:noProof/>
                <w:webHidden/>
              </w:rPr>
              <w:fldChar w:fldCharType="separate"/>
            </w:r>
            <w:r w:rsidR="00E226CE">
              <w:rPr>
                <w:noProof/>
                <w:webHidden/>
              </w:rPr>
              <w:t>9</w:t>
            </w:r>
            <w:r w:rsidR="00E226CE">
              <w:rPr>
                <w:noProof/>
                <w:webHidden/>
              </w:rPr>
              <w:fldChar w:fldCharType="end"/>
            </w:r>
          </w:hyperlink>
        </w:p>
        <w:p w:rsidR="00E226CE" w:rsidRDefault="00E226CE">
          <w:r>
            <w:rPr>
              <w:b/>
              <w:bCs/>
              <w:lang w:val="zh-CN"/>
            </w:rPr>
            <w:fldChar w:fldCharType="end"/>
          </w:r>
        </w:p>
      </w:sdtContent>
    </w:sdt>
    <w:p w:rsidR="00F065DE" w:rsidRDefault="00F065DE">
      <w:pPr>
        <w:sectPr w:rsidR="00F065DE">
          <w:pgSz w:w="11900" w:h="16838"/>
          <w:pgMar w:top="862" w:right="1440" w:bottom="648" w:left="1440" w:header="0" w:footer="0" w:gutter="0"/>
          <w:cols w:space="720" w:equalWidth="0">
            <w:col w:w="9026"/>
          </w:cols>
        </w:sect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E226CE">
      <w:pPr>
        <w:tabs>
          <w:tab w:val="left" w:pos="5380"/>
        </w:tabs>
        <w:spacing w:line="206" w:lineRule="exact"/>
        <w:ind w:left="360"/>
        <w:rPr>
          <w:sz w:val="20"/>
          <w:szCs w:val="20"/>
        </w:rPr>
      </w:pPr>
      <w:bookmarkStart w:id="1" w:name="page3"/>
      <w:bookmarkEnd w:id="1"/>
      <w:r>
        <w:rPr>
          <w:rFonts w:ascii="宋体" w:eastAsia="宋体" w:hAnsi="宋体" w:cs="宋体"/>
          <w:sz w:val="18"/>
          <w:szCs w:val="18"/>
        </w:rPr>
        <w:t>山东省人才公共服务信息平台</w:t>
      </w:r>
      <w:r>
        <w:rPr>
          <w:sz w:val="20"/>
          <w:szCs w:val="20"/>
        </w:rPr>
        <w:tab/>
      </w:r>
      <w:r>
        <w:rPr>
          <w:rFonts w:ascii="宋体" w:eastAsia="宋体" w:hAnsi="宋体" w:cs="宋体"/>
          <w:sz w:val="18"/>
          <w:szCs w:val="18"/>
        </w:rPr>
        <w:t>泰山产业领军人才工程评估系统操作指南</w:t>
      </w:r>
    </w:p>
    <w:p w:rsidR="00F065DE" w:rsidRDefault="00E226CE">
      <w:pPr>
        <w:spacing w:line="20" w:lineRule="exact"/>
        <w:rPr>
          <w:sz w:val="20"/>
          <w:szCs w:val="20"/>
        </w:rPr>
      </w:pPr>
      <w:r>
        <w:rPr>
          <w:noProof/>
          <w:sz w:val="20"/>
          <w:szCs w:val="20"/>
        </w:rPr>
        <w:drawing>
          <wp:anchor distT="0" distB="0" distL="114300" distR="114300" simplePos="0" relativeHeight="251651072" behindDoc="1" locked="0" layoutInCell="0" allowOverlap="1" wp14:anchorId="51490512" wp14:editId="79545702">
            <wp:simplePos x="0" y="0"/>
            <wp:positionH relativeFrom="column">
              <wp:posOffset>210820</wp:posOffset>
            </wp:positionH>
            <wp:positionV relativeFrom="paragraph">
              <wp:posOffset>30480</wp:posOffset>
            </wp:positionV>
            <wp:extent cx="53117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065DE" w:rsidRDefault="00F065DE">
      <w:pPr>
        <w:spacing w:line="200" w:lineRule="exact"/>
        <w:rPr>
          <w:sz w:val="20"/>
          <w:szCs w:val="20"/>
        </w:rPr>
      </w:pPr>
    </w:p>
    <w:p w:rsidR="003600F7" w:rsidRPr="00E226CE" w:rsidRDefault="003600F7" w:rsidP="00E226CE">
      <w:pPr>
        <w:pStyle w:val="1"/>
      </w:pPr>
      <w:bookmarkStart w:id="2" w:name="_Toc21167"/>
      <w:bookmarkStart w:id="3" w:name="_Toc496618572"/>
      <w:r w:rsidRPr="00E226CE">
        <w:rPr>
          <w:rFonts w:hint="eastAsia"/>
        </w:rPr>
        <w:t>1.</w:t>
      </w:r>
      <w:r w:rsidRPr="00E226CE">
        <w:rPr>
          <w:rFonts w:hint="eastAsia"/>
        </w:rPr>
        <w:t>操作流程</w:t>
      </w:r>
      <w:bookmarkEnd w:id="2"/>
      <w:bookmarkEnd w:id="3"/>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（1）个人用户登录：登录网址http://www.rcsd.cn/，进行登录；</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881333">
        <w:rPr>
          <w:rFonts w:ascii="宋体" w:eastAsia="宋体" w:hAnsi="宋体" w:cs="宋体" w:hint="eastAsia"/>
          <w:sz w:val="24"/>
          <w:szCs w:val="24"/>
        </w:rPr>
        <w:t>）更新高层次人才库信息：进行</w:t>
      </w:r>
      <w:r>
        <w:rPr>
          <w:rFonts w:ascii="宋体" w:eastAsia="宋体" w:hAnsi="宋体" w:cs="宋体" w:hint="eastAsia"/>
          <w:sz w:val="24"/>
          <w:szCs w:val="24"/>
        </w:rPr>
        <w:t>相关内容的更新，完成后点击“信息提交”，点击“提交”按钮。单位审核通过，提交平台运营机构审核，审核通过，入库完毕；</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（3）填写评估信息：进入“泰山产业领军人才工程评估系统”，填写相关信息。</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（4）提交单位审核：提交用人单位进行审核，完成个人评估操作。</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（5）单位评估信息查看：单位填写的评估信息，在提交前可以选择让领军人才查看，领军人才查看后可以填写领军人才查阅意见。</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（6）退回后修改：若信息未审核通过，被用人单位退回后，需进行修改后重新提交至用人单位审核。</w:t>
      </w:r>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完成上述操作后，领军人才可在评估期内登录“泰山产业领军人才工程评估系统”，查看评估结果。</w:t>
      </w:r>
    </w:p>
    <w:p w:rsidR="003600F7" w:rsidRDefault="003600F7" w:rsidP="003600F7">
      <w:pPr>
        <w:spacing w:line="360" w:lineRule="auto"/>
        <w:rPr>
          <w:rFonts w:ascii="宋体" w:eastAsia="宋体" w:hAnsi="宋体" w:cs="宋体"/>
          <w:sz w:val="24"/>
          <w:szCs w:val="24"/>
        </w:rPr>
      </w:pPr>
    </w:p>
    <w:p w:rsidR="003600F7" w:rsidRDefault="003600F7" w:rsidP="003600F7">
      <w:pPr>
        <w:spacing w:line="360" w:lineRule="auto"/>
        <w:rPr>
          <w:rFonts w:ascii="宋体" w:eastAsia="宋体" w:hAnsi="宋体" w:cs="宋体"/>
          <w:sz w:val="24"/>
          <w:szCs w:val="24"/>
        </w:rPr>
      </w:pPr>
      <w:r>
        <w:rPr>
          <w:rFonts w:ascii="宋体" w:eastAsia="宋体" w:hAnsi="宋体" w:cs="宋体" w:hint="eastAsia"/>
          <w:sz w:val="24"/>
          <w:szCs w:val="24"/>
        </w:rPr>
        <w:t>流程图如下图所示：</w:t>
      </w:r>
    </w:p>
    <w:p w:rsidR="003600F7" w:rsidRDefault="003600F7" w:rsidP="003600F7">
      <w:pPr>
        <w:spacing w:line="360" w:lineRule="auto"/>
        <w:jc w:val="center"/>
        <w:rPr>
          <w:rFonts w:ascii="宋体" w:eastAsia="宋体" w:hAnsi="宋体" w:cs="宋体"/>
          <w:sz w:val="28"/>
          <w:szCs w:val="28"/>
        </w:rPr>
      </w:pPr>
      <w:r>
        <w:rPr>
          <w:rFonts w:ascii="宋体" w:eastAsia="宋体" w:hAnsi="宋体" w:cs="宋体" w:hint="eastAsia"/>
          <w:noProof/>
          <w:sz w:val="28"/>
          <w:szCs w:val="28"/>
        </w:rPr>
        <w:lastRenderedPageBreak/>
        <w:drawing>
          <wp:inline distT="0" distB="0" distL="114300" distR="114300" wp14:anchorId="339ACEE7" wp14:editId="55005267">
            <wp:extent cx="4221480" cy="3932555"/>
            <wp:effectExtent l="0" t="0" r="0" b="146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4221480" cy="3932555"/>
                    </a:xfrm>
                    <a:prstGeom prst="rect">
                      <a:avLst/>
                    </a:prstGeom>
                    <a:noFill/>
                    <a:ln w="9525">
                      <a:noFill/>
                    </a:ln>
                  </pic:spPr>
                </pic:pic>
              </a:graphicData>
            </a:graphic>
          </wp:inline>
        </w:drawing>
      </w:r>
    </w:p>
    <w:p w:rsidR="003600F7" w:rsidRDefault="003600F7" w:rsidP="003600F7">
      <w:pPr>
        <w:spacing w:line="360" w:lineRule="auto"/>
        <w:jc w:val="center"/>
        <w:rPr>
          <w:rFonts w:ascii="宋体" w:eastAsia="宋体" w:hAnsi="宋体" w:cs="宋体"/>
        </w:rPr>
      </w:pPr>
    </w:p>
    <w:p w:rsidR="003600F7" w:rsidRDefault="003600F7" w:rsidP="00E226CE">
      <w:pPr>
        <w:pStyle w:val="2"/>
      </w:pPr>
      <w:bookmarkStart w:id="4" w:name="_Toc4843"/>
      <w:bookmarkStart w:id="5" w:name="_Toc496618573"/>
      <w:r>
        <w:rPr>
          <w:rFonts w:hint="eastAsia"/>
        </w:rPr>
        <w:t>2.</w:t>
      </w:r>
      <w:r>
        <w:rPr>
          <w:rFonts w:hint="eastAsia"/>
        </w:rPr>
        <w:t>流程分解</w:t>
      </w:r>
      <w:bookmarkEnd w:id="4"/>
      <w:bookmarkEnd w:id="5"/>
    </w:p>
    <w:p w:rsidR="003600F7" w:rsidRDefault="003600F7" w:rsidP="003600F7">
      <w:pPr>
        <w:pStyle w:val="2"/>
        <w:spacing w:line="360" w:lineRule="auto"/>
        <w:rPr>
          <w:rFonts w:ascii="宋体" w:eastAsia="宋体" w:hAnsi="宋体" w:cs="宋体"/>
          <w:b w:val="0"/>
          <w:bCs/>
        </w:rPr>
      </w:pPr>
      <w:bookmarkStart w:id="6" w:name="_Toc20844"/>
      <w:bookmarkStart w:id="7" w:name="_Toc496618574"/>
      <w:r>
        <w:rPr>
          <w:rFonts w:ascii="宋体" w:eastAsia="宋体" w:hAnsi="宋体" w:cs="宋体" w:hint="eastAsia"/>
          <w:b w:val="0"/>
          <w:bCs/>
        </w:rPr>
        <w:t>2.1 更新高</w:t>
      </w:r>
      <w:r>
        <w:rPr>
          <w:rFonts w:ascii="宋体" w:eastAsia="宋体" w:hAnsi="宋体" w:cs="宋体" w:hint="eastAsia"/>
          <w:b w:val="0"/>
          <w:bCs/>
          <w:szCs w:val="32"/>
        </w:rPr>
        <w:t>层</w:t>
      </w:r>
      <w:r>
        <w:rPr>
          <w:rFonts w:ascii="宋体" w:eastAsia="宋体" w:hAnsi="宋体" w:cs="宋体" w:hint="eastAsia"/>
          <w:b w:val="0"/>
          <w:bCs/>
        </w:rPr>
        <w:t>次人才库</w:t>
      </w:r>
      <w:bookmarkEnd w:id="6"/>
      <w:bookmarkEnd w:id="7"/>
    </w:p>
    <w:p w:rsidR="003600F7" w:rsidRDefault="003600F7" w:rsidP="003600F7">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用户</w:t>
      </w:r>
      <w:proofErr w:type="gramStart"/>
      <w:r>
        <w:rPr>
          <w:rFonts w:ascii="宋体" w:eastAsia="宋体" w:hAnsi="宋体" w:cs="宋体" w:hint="eastAsia"/>
          <w:sz w:val="24"/>
          <w:szCs w:val="24"/>
        </w:rPr>
        <w:t>登录省</w:t>
      </w:r>
      <w:proofErr w:type="gramEnd"/>
      <w:r>
        <w:rPr>
          <w:rFonts w:ascii="宋体" w:eastAsia="宋体" w:hAnsi="宋体" w:cs="宋体" w:hint="eastAsia"/>
          <w:sz w:val="24"/>
          <w:szCs w:val="24"/>
        </w:rPr>
        <w:t>人才公共服务信息平台，进入个人中心，点击业务系统，选择高层次人才库，如下图所示：</w:t>
      </w:r>
    </w:p>
    <w:p w:rsidR="003600F7" w:rsidRDefault="003600F7" w:rsidP="003600F7">
      <w:pPr>
        <w:spacing w:line="360" w:lineRule="auto"/>
        <w:jc w:val="center"/>
        <w:rPr>
          <w:rFonts w:ascii="宋体" w:eastAsia="宋体" w:hAnsi="宋体" w:cs="宋体"/>
          <w:sz w:val="24"/>
          <w:szCs w:val="24"/>
        </w:rPr>
      </w:pPr>
      <w:r>
        <w:rPr>
          <w:noProof/>
          <w:sz w:val="24"/>
          <w:szCs w:val="24"/>
        </w:rPr>
        <w:drawing>
          <wp:inline distT="0" distB="0" distL="114300" distR="114300" wp14:anchorId="08661522" wp14:editId="4F45796A">
            <wp:extent cx="5433695" cy="2880360"/>
            <wp:effectExtent l="0" t="0" r="6985"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5433695" cy="2880360"/>
                    </a:xfrm>
                    <a:prstGeom prst="rect">
                      <a:avLst/>
                    </a:prstGeom>
                    <a:noFill/>
                    <a:ln w="9525">
                      <a:noFill/>
                    </a:ln>
                  </pic:spPr>
                </pic:pic>
              </a:graphicData>
            </a:graphic>
          </wp:inline>
        </w:drawing>
      </w:r>
    </w:p>
    <w:p w:rsidR="003600F7" w:rsidRDefault="00881333" w:rsidP="003600F7">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进入高层次人才库，更新</w:t>
      </w:r>
      <w:bookmarkStart w:id="8" w:name="_GoBack"/>
      <w:bookmarkEnd w:id="8"/>
      <w:r w:rsidR="003600F7">
        <w:rPr>
          <w:rFonts w:ascii="宋体" w:eastAsia="宋体" w:hAnsi="宋体" w:cs="宋体" w:hint="eastAsia"/>
          <w:sz w:val="24"/>
          <w:szCs w:val="24"/>
        </w:rPr>
        <w:t>高层次人才库中相关信息，如下图所示：</w:t>
      </w:r>
    </w:p>
    <w:p w:rsidR="003600F7" w:rsidRDefault="003600F7" w:rsidP="003600F7">
      <w:pPr>
        <w:spacing w:line="360" w:lineRule="auto"/>
        <w:jc w:val="center"/>
        <w:rPr>
          <w:sz w:val="24"/>
          <w:szCs w:val="24"/>
        </w:rPr>
      </w:pPr>
      <w:r>
        <w:rPr>
          <w:noProof/>
          <w:sz w:val="24"/>
          <w:szCs w:val="24"/>
        </w:rPr>
        <w:lastRenderedPageBreak/>
        <w:drawing>
          <wp:inline distT="0" distB="0" distL="114300" distR="114300" wp14:anchorId="374FBCF6" wp14:editId="091100F6">
            <wp:extent cx="5517515" cy="2461260"/>
            <wp:effectExtent l="0" t="0" r="14605" b="762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0"/>
                    <a:stretch>
                      <a:fillRect/>
                    </a:stretch>
                  </pic:blipFill>
                  <pic:spPr>
                    <a:xfrm>
                      <a:off x="0" y="0"/>
                      <a:ext cx="5517515" cy="2461260"/>
                    </a:xfrm>
                    <a:prstGeom prst="rect">
                      <a:avLst/>
                    </a:prstGeom>
                    <a:noFill/>
                    <a:ln w="9525">
                      <a:noFill/>
                    </a:ln>
                  </pic:spPr>
                </pic:pic>
              </a:graphicData>
            </a:graphic>
          </wp:inline>
        </w:drawing>
      </w:r>
    </w:p>
    <w:p w:rsidR="003600F7" w:rsidRDefault="003600F7" w:rsidP="003600F7">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进行本年度相关内容的更新，完成后点击“信息提交”，点击“提交”按钮。单位审核通过，提交平台运营机构审核，审核通过，入库完毕。</w:t>
      </w:r>
    </w:p>
    <w:p w:rsidR="003600F7" w:rsidRDefault="003600F7" w:rsidP="003600F7">
      <w:pPr>
        <w:pStyle w:val="2"/>
        <w:spacing w:line="360" w:lineRule="auto"/>
        <w:rPr>
          <w:rFonts w:ascii="宋体" w:eastAsia="宋体" w:hAnsi="宋体" w:cs="宋体"/>
          <w:b w:val="0"/>
          <w:bCs/>
        </w:rPr>
      </w:pPr>
      <w:bookmarkStart w:id="9" w:name="_Toc4666"/>
      <w:bookmarkStart w:id="10" w:name="_Toc496618575"/>
      <w:r>
        <w:rPr>
          <w:rFonts w:ascii="宋体" w:eastAsia="宋体" w:hAnsi="宋体" w:cs="宋体" w:hint="eastAsia"/>
          <w:b w:val="0"/>
          <w:bCs/>
        </w:rPr>
        <w:t>2.2填写评估信息</w:t>
      </w:r>
      <w:bookmarkEnd w:id="9"/>
      <w:bookmarkEnd w:id="10"/>
    </w:p>
    <w:p w:rsidR="003600F7" w:rsidRDefault="003600F7" w:rsidP="003600F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在“业务系统”中，选择进入泰山产业领军人才工程评估系统，选择评估类</w:t>
      </w:r>
    </w:p>
    <w:p w:rsidR="00F065DE" w:rsidRPr="008F0D30" w:rsidRDefault="003600F7" w:rsidP="008F0D30">
      <w:pPr>
        <w:spacing w:line="274" w:lineRule="exact"/>
        <w:ind w:left="360"/>
        <w:rPr>
          <w:sz w:val="20"/>
          <w:szCs w:val="20"/>
        </w:rPr>
      </w:pPr>
      <w:r>
        <w:rPr>
          <w:rFonts w:ascii="宋体" w:eastAsia="宋体" w:hAnsi="宋体" w:cs="宋体" w:hint="eastAsia"/>
          <w:sz w:val="24"/>
          <w:szCs w:val="24"/>
        </w:rPr>
        <w:t>型，点击操作栏下的“编辑”按钮，如下图所示：</w:t>
      </w:r>
    </w:p>
    <w:p w:rsidR="00F065DE" w:rsidRDefault="00F065DE">
      <w:pPr>
        <w:sectPr w:rsidR="00F065DE">
          <w:pgSz w:w="11900" w:h="16838"/>
          <w:pgMar w:top="850" w:right="1440" w:bottom="648" w:left="1440" w:header="0" w:footer="0" w:gutter="0"/>
          <w:cols w:space="720" w:equalWidth="0">
            <w:col w:w="9026"/>
          </w:cols>
        </w:sectPr>
      </w:pPr>
    </w:p>
    <w:p w:rsidR="00F065DE" w:rsidRDefault="00E226CE">
      <w:pPr>
        <w:tabs>
          <w:tab w:val="left" w:pos="5380"/>
        </w:tabs>
        <w:spacing w:line="194" w:lineRule="exact"/>
        <w:ind w:left="360"/>
        <w:rPr>
          <w:sz w:val="20"/>
          <w:szCs w:val="20"/>
        </w:rPr>
      </w:pPr>
      <w:bookmarkStart w:id="11" w:name="page6"/>
      <w:bookmarkEnd w:id="11"/>
      <w:r>
        <w:rPr>
          <w:rFonts w:ascii="宋体" w:eastAsia="宋体" w:hAnsi="宋体" w:cs="宋体"/>
          <w:sz w:val="17"/>
          <w:szCs w:val="17"/>
        </w:rPr>
        <w:lastRenderedPageBreak/>
        <w:t>山东省人才公共服务信息平台</w:t>
      </w:r>
      <w:r>
        <w:rPr>
          <w:sz w:val="20"/>
          <w:szCs w:val="20"/>
        </w:rPr>
        <w:tab/>
      </w:r>
      <w:r>
        <w:rPr>
          <w:rFonts w:ascii="宋体" w:eastAsia="宋体" w:hAnsi="宋体" w:cs="宋体"/>
          <w:sz w:val="17"/>
          <w:szCs w:val="17"/>
        </w:rPr>
        <w:t>泰山产业领军人才工程评估系统操作指南</w:t>
      </w:r>
    </w:p>
    <w:p w:rsidR="00F065DE" w:rsidRDefault="00E226CE">
      <w:pPr>
        <w:spacing w:line="20" w:lineRule="exact"/>
        <w:rPr>
          <w:sz w:val="20"/>
          <w:szCs w:val="20"/>
        </w:rPr>
      </w:pPr>
      <w:r>
        <w:rPr>
          <w:noProof/>
          <w:sz w:val="20"/>
          <w:szCs w:val="20"/>
        </w:rPr>
        <w:drawing>
          <wp:anchor distT="0" distB="0" distL="114300" distR="114300" simplePos="0" relativeHeight="251656192" behindDoc="1" locked="0" layoutInCell="0" allowOverlap="1" wp14:anchorId="6C5E9DCE" wp14:editId="04D8C9C5">
            <wp:simplePos x="0" y="0"/>
            <wp:positionH relativeFrom="column">
              <wp:posOffset>210820</wp:posOffset>
            </wp:positionH>
            <wp:positionV relativeFrom="paragraph">
              <wp:posOffset>30480</wp:posOffset>
            </wp:positionV>
            <wp:extent cx="5311775"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14:anchorId="0BC14DA1" wp14:editId="11CBE2C5">
            <wp:simplePos x="0" y="0"/>
            <wp:positionH relativeFrom="column">
              <wp:posOffset>228600</wp:posOffset>
            </wp:positionH>
            <wp:positionV relativeFrom="paragraph">
              <wp:posOffset>304800</wp:posOffset>
            </wp:positionV>
            <wp:extent cx="5293995" cy="18592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blip>
                    <a:srcRect/>
                    <a:stretch>
                      <a:fillRect/>
                    </a:stretch>
                  </pic:blipFill>
                  <pic:spPr bwMode="auto">
                    <a:xfrm>
                      <a:off x="0" y="0"/>
                      <a:ext cx="5293995" cy="1859280"/>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362"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进入后，完善领军人才信息，如下图所示：</w:t>
      </w:r>
    </w:p>
    <w:p w:rsidR="00F065DE" w:rsidRDefault="00E226CE">
      <w:pPr>
        <w:spacing w:line="20" w:lineRule="exact"/>
        <w:rPr>
          <w:sz w:val="20"/>
          <w:szCs w:val="20"/>
        </w:rPr>
      </w:pPr>
      <w:r>
        <w:rPr>
          <w:noProof/>
          <w:sz w:val="20"/>
          <w:szCs w:val="20"/>
        </w:rPr>
        <w:drawing>
          <wp:anchor distT="0" distB="0" distL="114300" distR="114300" simplePos="0" relativeHeight="251658240" behindDoc="1" locked="0" layoutInCell="0" allowOverlap="1" wp14:anchorId="55C76BC4" wp14:editId="5E7E33FD">
            <wp:simplePos x="0" y="0"/>
            <wp:positionH relativeFrom="column">
              <wp:posOffset>228600</wp:posOffset>
            </wp:positionH>
            <wp:positionV relativeFrom="paragraph">
              <wp:posOffset>88265</wp:posOffset>
            </wp:positionV>
            <wp:extent cx="5298440" cy="2150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blip>
                    <a:srcRect/>
                    <a:stretch>
                      <a:fillRect/>
                    </a:stretch>
                  </pic:blipFill>
                  <pic:spPr bwMode="auto">
                    <a:xfrm>
                      <a:off x="0" y="0"/>
                      <a:ext cx="5298440" cy="2150745"/>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7" w:lineRule="exact"/>
        <w:rPr>
          <w:sz w:val="20"/>
          <w:szCs w:val="20"/>
        </w:rPr>
      </w:pPr>
    </w:p>
    <w:p w:rsidR="00F065DE" w:rsidRDefault="00E226CE">
      <w:pPr>
        <w:tabs>
          <w:tab w:val="left" w:pos="1300"/>
        </w:tabs>
        <w:spacing w:line="274" w:lineRule="exact"/>
        <w:ind w:left="840"/>
        <w:rPr>
          <w:sz w:val="20"/>
          <w:szCs w:val="20"/>
        </w:rPr>
      </w:pPr>
      <w:r>
        <w:rPr>
          <w:rFonts w:ascii="MS PGothic" w:eastAsia="MS PGothic" w:hAnsi="MS PGothic" w:cs="MS PGothic"/>
          <w:sz w:val="24"/>
          <w:szCs w:val="24"/>
        </w:rPr>
        <w:t>①</w:t>
      </w:r>
      <w:r>
        <w:rPr>
          <w:sz w:val="20"/>
          <w:szCs w:val="20"/>
        </w:rPr>
        <w:tab/>
      </w:r>
      <w:r>
        <w:rPr>
          <w:rFonts w:ascii="宋体" w:eastAsia="宋体" w:hAnsi="宋体" w:cs="宋体"/>
          <w:sz w:val="24"/>
          <w:szCs w:val="24"/>
        </w:rPr>
        <w:t>同步领军人才基本信息。</w:t>
      </w:r>
    </w:p>
    <w:p w:rsidR="00F065DE" w:rsidRDefault="00F065DE">
      <w:pPr>
        <w:spacing w:line="194" w:lineRule="exact"/>
        <w:rPr>
          <w:sz w:val="20"/>
          <w:szCs w:val="20"/>
        </w:rPr>
      </w:pPr>
    </w:p>
    <w:p w:rsidR="00F065DE" w:rsidRDefault="00E226CE">
      <w:pPr>
        <w:tabs>
          <w:tab w:val="left" w:pos="1300"/>
        </w:tabs>
        <w:spacing w:line="274" w:lineRule="exact"/>
        <w:ind w:left="840"/>
        <w:rPr>
          <w:sz w:val="20"/>
          <w:szCs w:val="20"/>
        </w:rPr>
      </w:pPr>
      <w:r>
        <w:rPr>
          <w:rFonts w:ascii="MS PGothic" w:eastAsia="MS PGothic" w:hAnsi="MS PGothic" w:cs="MS PGothic"/>
          <w:sz w:val="24"/>
          <w:szCs w:val="24"/>
        </w:rPr>
        <w:t>②</w:t>
      </w:r>
      <w:r>
        <w:rPr>
          <w:sz w:val="20"/>
          <w:szCs w:val="20"/>
        </w:rPr>
        <w:tab/>
      </w:r>
      <w:r>
        <w:rPr>
          <w:rFonts w:ascii="宋体" w:eastAsia="宋体" w:hAnsi="宋体" w:cs="宋体"/>
          <w:sz w:val="24"/>
          <w:szCs w:val="24"/>
        </w:rPr>
        <w:t>同步主要研发成就新增情况（系统仅同步本年度的信息）。</w:t>
      </w:r>
    </w:p>
    <w:p w:rsidR="00F065DE" w:rsidRDefault="00F065DE">
      <w:pPr>
        <w:spacing w:line="194" w:lineRule="exact"/>
        <w:rPr>
          <w:sz w:val="20"/>
          <w:szCs w:val="20"/>
        </w:rPr>
      </w:pPr>
    </w:p>
    <w:p w:rsidR="00F065DE" w:rsidRDefault="00E226CE">
      <w:pPr>
        <w:tabs>
          <w:tab w:val="left" w:pos="1300"/>
        </w:tabs>
        <w:spacing w:line="274" w:lineRule="exact"/>
        <w:ind w:left="840"/>
        <w:rPr>
          <w:sz w:val="20"/>
          <w:szCs w:val="20"/>
        </w:rPr>
      </w:pPr>
      <w:r>
        <w:rPr>
          <w:rFonts w:ascii="MS PGothic" w:eastAsia="MS PGothic" w:hAnsi="MS PGothic" w:cs="MS PGothic"/>
          <w:sz w:val="24"/>
          <w:szCs w:val="24"/>
        </w:rPr>
        <w:t>③</w:t>
      </w:r>
      <w:r>
        <w:rPr>
          <w:sz w:val="20"/>
          <w:szCs w:val="20"/>
        </w:rPr>
        <w:tab/>
      </w:r>
      <w:r>
        <w:rPr>
          <w:rFonts w:ascii="宋体" w:eastAsia="宋体" w:hAnsi="宋体" w:cs="宋体"/>
          <w:sz w:val="24"/>
          <w:szCs w:val="24"/>
        </w:rPr>
        <w:t>填写工作情况概述。</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完善项目年度任务完成情况，如下图所示：</w:t>
      </w:r>
    </w:p>
    <w:p w:rsidR="00F065DE" w:rsidRDefault="00E226CE">
      <w:pPr>
        <w:spacing w:line="20" w:lineRule="exact"/>
        <w:rPr>
          <w:sz w:val="20"/>
          <w:szCs w:val="20"/>
        </w:rPr>
      </w:pPr>
      <w:r>
        <w:rPr>
          <w:noProof/>
          <w:sz w:val="20"/>
          <w:szCs w:val="20"/>
        </w:rPr>
        <w:drawing>
          <wp:anchor distT="0" distB="0" distL="114300" distR="114300" simplePos="0" relativeHeight="251659264" behindDoc="1" locked="0" layoutInCell="0" allowOverlap="1" wp14:anchorId="2A9D5F6E" wp14:editId="7262D5BA">
            <wp:simplePos x="0" y="0"/>
            <wp:positionH relativeFrom="column">
              <wp:posOffset>228600</wp:posOffset>
            </wp:positionH>
            <wp:positionV relativeFrom="paragraph">
              <wp:posOffset>161290</wp:posOffset>
            </wp:positionV>
            <wp:extent cx="5298440" cy="2600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blip>
                    <a:srcRect/>
                    <a:stretch>
                      <a:fillRect/>
                    </a:stretch>
                  </pic:blipFill>
                  <pic:spPr bwMode="auto">
                    <a:xfrm>
                      <a:off x="0" y="0"/>
                      <a:ext cx="5298440" cy="2600325"/>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343" w:lineRule="exact"/>
        <w:rPr>
          <w:sz w:val="20"/>
          <w:szCs w:val="20"/>
        </w:rPr>
      </w:pPr>
    </w:p>
    <w:p w:rsidR="00F065DE" w:rsidRPr="008F0D30" w:rsidRDefault="00E226CE" w:rsidP="008F0D30">
      <w:pPr>
        <w:spacing w:line="274" w:lineRule="exact"/>
        <w:ind w:left="840"/>
        <w:rPr>
          <w:sz w:val="20"/>
          <w:szCs w:val="20"/>
        </w:rPr>
      </w:pPr>
      <w:r>
        <w:rPr>
          <w:rFonts w:ascii="宋体" w:eastAsia="宋体" w:hAnsi="宋体" w:cs="宋体"/>
          <w:sz w:val="24"/>
          <w:szCs w:val="24"/>
        </w:rPr>
        <w:t>参考工作合同，根据年度任务和考核指标，编辑本年度实际完成情况。</w:t>
      </w:r>
    </w:p>
    <w:p w:rsidR="00F065DE" w:rsidRDefault="00F065DE">
      <w:pPr>
        <w:sectPr w:rsidR="00F065DE">
          <w:pgSz w:w="11900" w:h="16838"/>
          <w:pgMar w:top="862" w:right="1440" w:bottom="648" w:left="1440" w:header="0" w:footer="0" w:gutter="0"/>
          <w:cols w:space="720" w:equalWidth="0">
            <w:col w:w="9026"/>
          </w:cols>
        </w:sectPr>
      </w:pPr>
    </w:p>
    <w:p w:rsidR="00F065DE" w:rsidRDefault="00E226CE">
      <w:pPr>
        <w:tabs>
          <w:tab w:val="left" w:pos="5380"/>
        </w:tabs>
        <w:spacing w:line="206" w:lineRule="exact"/>
        <w:ind w:left="360"/>
        <w:rPr>
          <w:sz w:val="20"/>
          <w:szCs w:val="20"/>
        </w:rPr>
      </w:pPr>
      <w:bookmarkStart w:id="12" w:name="page7"/>
      <w:bookmarkEnd w:id="12"/>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065DE" w:rsidRDefault="00E226CE">
      <w:pPr>
        <w:spacing w:line="20" w:lineRule="exact"/>
        <w:rPr>
          <w:sz w:val="20"/>
          <w:szCs w:val="20"/>
        </w:rPr>
      </w:pPr>
      <w:r>
        <w:rPr>
          <w:noProof/>
          <w:sz w:val="20"/>
          <w:szCs w:val="20"/>
        </w:rPr>
        <w:drawing>
          <wp:anchor distT="0" distB="0" distL="114300" distR="114300" simplePos="0" relativeHeight="251660288" behindDoc="1" locked="0" layoutInCell="0" allowOverlap="1" wp14:anchorId="54AE2772" wp14:editId="382C2964">
            <wp:simplePos x="0" y="0"/>
            <wp:positionH relativeFrom="column">
              <wp:posOffset>210820</wp:posOffset>
            </wp:positionH>
            <wp:positionV relativeFrom="paragraph">
              <wp:posOffset>30480</wp:posOffset>
            </wp:positionV>
            <wp:extent cx="5311775"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70" w:lineRule="exact"/>
        <w:rPr>
          <w:sz w:val="20"/>
          <w:szCs w:val="20"/>
        </w:rPr>
      </w:pPr>
    </w:p>
    <w:p w:rsidR="003600F7" w:rsidRDefault="003600F7" w:rsidP="003600F7">
      <w:pPr>
        <w:pStyle w:val="2"/>
        <w:spacing w:line="360" w:lineRule="auto"/>
        <w:rPr>
          <w:rFonts w:ascii="宋体" w:eastAsia="宋体" w:hAnsi="宋体" w:cs="宋体"/>
          <w:b w:val="0"/>
          <w:bCs/>
        </w:rPr>
      </w:pPr>
      <w:bookmarkStart w:id="13" w:name="_Toc11540"/>
      <w:bookmarkStart w:id="14" w:name="_Toc496618576"/>
      <w:r>
        <w:rPr>
          <w:rFonts w:ascii="宋体" w:eastAsia="宋体" w:hAnsi="宋体" w:cs="宋体" w:hint="eastAsia"/>
          <w:b w:val="0"/>
          <w:bCs/>
        </w:rPr>
        <w:t>2.3提交单位审核</w:t>
      </w:r>
      <w:bookmarkEnd w:id="13"/>
      <w:bookmarkEnd w:id="14"/>
    </w:p>
    <w:p w:rsidR="00F065DE" w:rsidRDefault="00F065DE">
      <w:pPr>
        <w:spacing w:line="200" w:lineRule="exact"/>
        <w:rPr>
          <w:sz w:val="20"/>
          <w:szCs w:val="20"/>
        </w:rPr>
      </w:pPr>
    </w:p>
    <w:p w:rsidR="00F065DE" w:rsidRDefault="00F065DE">
      <w:pPr>
        <w:spacing w:line="265"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评估信息维护完成后，点击信息提交，进入提交界面，如下图所示：</w:t>
      </w:r>
    </w:p>
    <w:p w:rsidR="00F065DE" w:rsidRDefault="00E226CE">
      <w:pPr>
        <w:spacing w:line="20" w:lineRule="exact"/>
        <w:rPr>
          <w:sz w:val="20"/>
          <w:szCs w:val="20"/>
        </w:rPr>
      </w:pPr>
      <w:r>
        <w:rPr>
          <w:noProof/>
          <w:sz w:val="20"/>
          <w:szCs w:val="20"/>
        </w:rPr>
        <w:drawing>
          <wp:anchor distT="0" distB="0" distL="114300" distR="114300" simplePos="0" relativeHeight="251661312" behindDoc="1" locked="0" layoutInCell="0" allowOverlap="1" wp14:anchorId="113CA72A" wp14:editId="5EE5B4D2">
            <wp:simplePos x="0" y="0"/>
            <wp:positionH relativeFrom="column">
              <wp:posOffset>228600</wp:posOffset>
            </wp:positionH>
            <wp:positionV relativeFrom="paragraph">
              <wp:posOffset>124460</wp:posOffset>
            </wp:positionV>
            <wp:extent cx="5293995" cy="1681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5293995" cy="1681480"/>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366" w:lineRule="exact"/>
        <w:rPr>
          <w:sz w:val="20"/>
          <w:szCs w:val="20"/>
        </w:rPr>
      </w:pPr>
    </w:p>
    <w:p w:rsidR="00F065DE" w:rsidRDefault="00E226CE">
      <w:pPr>
        <w:spacing w:line="291" w:lineRule="exact"/>
        <w:ind w:left="840"/>
        <w:rPr>
          <w:sz w:val="20"/>
          <w:szCs w:val="20"/>
        </w:rPr>
      </w:pPr>
      <w:r>
        <w:rPr>
          <w:rFonts w:ascii="宋体" w:eastAsia="宋体" w:hAnsi="宋体" w:cs="宋体"/>
          <w:sz w:val="24"/>
          <w:szCs w:val="24"/>
        </w:rPr>
        <w:t>点击上图中</w:t>
      </w:r>
      <w:r>
        <w:rPr>
          <w:rFonts w:ascii="Arial" w:eastAsia="Arial" w:hAnsi="Arial" w:cs="Arial"/>
          <w:sz w:val="24"/>
          <w:szCs w:val="24"/>
        </w:rPr>
        <w:t>“</w:t>
      </w:r>
      <w:r>
        <w:rPr>
          <w:rFonts w:ascii="宋体" w:eastAsia="宋体" w:hAnsi="宋体" w:cs="宋体"/>
          <w:sz w:val="24"/>
          <w:szCs w:val="24"/>
        </w:rPr>
        <w:t>提交</w:t>
      </w:r>
      <w:r>
        <w:rPr>
          <w:rFonts w:ascii="Arial" w:eastAsia="Arial" w:hAnsi="Arial" w:cs="Arial"/>
          <w:sz w:val="24"/>
          <w:szCs w:val="24"/>
        </w:rPr>
        <w:t>”</w:t>
      </w:r>
      <w:r>
        <w:rPr>
          <w:rFonts w:ascii="宋体" w:eastAsia="宋体" w:hAnsi="宋体" w:cs="宋体"/>
          <w:sz w:val="24"/>
          <w:szCs w:val="24"/>
        </w:rPr>
        <w:t>按钮，将评估信息提交至用人单位审核。</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如提交后，单位未审核前，可以进行撤回修改，如下图所示：</w:t>
      </w:r>
    </w:p>
    <w:p w:rsidR="00F065DE" w:rsidRDefault="00E226CE">
      <w:pPr>
        <w:spacing w:line="20" w:lineRule="exact"/>
        <w:rPr>
          <w:sz w:val="20"/>
          <w:szCs w:val="20"/>
        </w:rPr>
      </w:pPr>
      <w:r>
        <w:rPr>
          <w:noProof/>
          <w:sz w:val="20"/>
          <w:szCs w:val="20"/>
        </w:rPr>
        <w:drawing>
          <wp:anchor distT="0" distB="0" distL="114300" distR="114300" simplePos="0" relativeHeight="251662336" behindDoc="1" locked="0" layoutInCell="0" allowOverlap="1" wp14:anchorId="2D56CFD4" wp14:editId="766FD54C">
            <wp:simplePos x="0" y="0"/>
            <wp:positionH relativeFrom="column">
              <wp:posOffset>228600</wp:posOffset>
            </wp:positionH>
            <wp:positionV relativeFrom="paragraph">
              <wp:posOffset>146050</wp:posOffset>
            </wp:positionV>
            <wp:extent cx="5289550" cy="16402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5289550" cy="1640205"/>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70" w:lineRule="exact"/>
        <w:rPr>
          <w:sz w:val="20"/>
          <w:szCs w:val="20"/>
        </w:rPr>
      </w:pPr>
    </w:p>
    <w:p w:rsidR="00F065DE" w:rsidRPr="003600F7" w:rsidRDefault="003600F7" w:rsidP="003600F7">
      <w:pPr>
        <w:pStyle w:val="2"/>
        <w:spacing w:line="360" w:lineRule="auto"/>
        <w:rPr>
          <w:rFonts w:ascii="宋体" w:eastAsia="宋体" w:hAnsi="宋体" w:cs="宋体"/>
        </w:rPr>
      </w:pPr>
      <w:bookmarkStart w:id="15" w:name="_Toc3627"/>
      <w:bookmarkStart w:id="16" w:name="_Toc496618577"/>
      <w:r>
        <w:rPr>
          <w:rFonts w:ascii="宋体" w:eastAsia="宋体" w:hAnsi="宋体" w:cs="宋体" w:hint="eastAsia"/>
          <w:b w:val="0"/>
          <w:bCs/>
        </w:rPr>
        <w:t>2.4单位评估信息查看</w:t>
      </w:r>
      <w:bookmarkEnd w:id="15"/>
      <w:bookmarkEnd w:id="16"/>
    </w:p>
    <w:p w:rsidR="00F065DE" w:rsidRDefault="00E226CE">
      <w:pPr>
        <w:spacing w:line="263" w:lineRule="exact"/>
        <w:ind w:left="780"/>
        <w:rPr>
          <w:sz w:val="20"/>
          <w:szCs w:val="20"/>
        </w:rPr>
      </w:pPr>
      <w:r>
        <w:rPr>
          <w:rFonts w:ascii="宋体" w:eastAsia="宋体" w:hAnsi="宋体" w:cs="宋体"/>
          <w:sz w:val="23"/>
          <w:szCs w:val="23"/>
        </w:rPr>
        <w:t>单位审核完领军人才提交的信息后，填写单位需填写的评估信息，提交下一</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级审核之前，可以选择让领军人才查看单位填写的信息。</w:t>
      </w:r>
    </w:p>
    <w:p w:rsidR="00F065DE" w:rsidRDefault="00F065DE">
      <w:pPr>
        <w:spacing w:line="195" w:lineRule="exact"/>
        <w:rPr>
          <w:sz w:val="20"/>
          <w:szCs w:val="20"/>
        </w:rPr>
      </w:pPr>
    </w:p>
    <w:p w:rsidR="00F065DE" w:rsidRDefault="00E226CE">
      <w:pPr>
        <w:spacing w:line="274" w:lineRule="exact"/>
        <w:ind w:left="780"/>
        <w:rPr>
          <w:sz w:val="20"/>
          <w:szCs w:val="20"/>
        </w:rPr>
      </w:pPr>
      <w:r>
        <w:rPr>
          <w:rFonts w:ascii="宋体" w:eastAsia="宋体" w:hAnsi="宋体" w:cs="宋体"/>
          <w:sz w:val="24"/>
          <w:szCs w:val="24"/>
        </w:rPr>
        <w:t>领军人才登录系统，看到如下图所示界面：</w:t>
      </w:r>
    </w:p>
    <w:p w:rsidR="00F065DE" w:rsidRDefault="00E226CE">
      <w:pPr>
        <w:spacing w:line="20" w:lineRule="exact"/>
        <w:rPr>
          <w:sz w:val="20"/>
          <w:szCs w:val="20"/>
        </w:rPr>
      </w:pPr>
      <w:r>
        <w:rPr>
          <w:noProof/>
          <w:sz w:val="20"/>
          <w:szCs w:val="20"/>
        </w:rPr>
        <w:drawing>
          <wp:anchor distT="0" distB="0" distL="114300" distR="114300" simplePos="0" relativeHeight="251663360" behindDoc="1" locked="0" layoutInCell="0" allowOverlap="1" wp14:anchorId="3B56CA48" wp14:editId="0B9B07CC">
            <wp:simplePos x="0" y="0"/>
            <wp:positionH relativeFrom="column">
              <wp:posOffset>228600</wp:posOffset>
            </wp:positionH>
            <wp:positionV relativeFrom="paragraph">
              <wp:posOffset>107950</wp:posOffset>
            </wp:positionV>
            <wp:extent cx="5295265" cy="2112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blip>
                    <a:srcRect/>
                    <a:stretch>
                      <a:fillRect/>
                    </a:stretch>
                  </pic:blipFill>
                  <pic:spPr bwMode="auto">
                    <a:xfrm>
                      <a:off x="0" y="0"/>
                      <a:ext cx="5295265" cy="2112645"/>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Default="00F065DE">
      <w:pPr>
        <w:spacing w:line="200" w:lineRule="exact"/>
        <w:rPr>
          <w:sz w:val="20"/>
          <w:szCs w:val="20"/>
        </w:rPr>
      </w:pPr>
    </w:p>
    <w:p w:rsidR="00F065DE" w:rsidRPr="008F0D30" w:rsidRDefault="00F065DE" w:rsidP="008F0D30">
      <w:pPr>
        <w:ind w:right="6"/>
        <w:rPr>
          <w:sz w:val="20"/>
          <w:szCs w:val="20"/>
        </w:rPr>
        <w:sectPr w:rsidR="00F065DE" w:rsidRPr="008F0D30">
          <w:pgSz w:w="11900" w:h="16838"/>
          <w:pgMar w:top="850" w:right="1440" w:bottom="648" w:left="1440" w:header="0" w:footer="0" w:gutter="0"/>
          <w:cols w:space="720" w:equalWidth="0">
            <w:col w:w="9026"/>
          </w:cols>
        </w:sectPr>
      </w:pPr>
    </w:p>
    <w:p w:rsidR="00F065DE" w:rsidRDefault="00E226CE">
      <w:pPr>
        <w:tabs>
          <w:tab w:val="left" w:pos="5380"/>
        </w:tabs>
        <w:spacing w:line="206" w:lineRule="exact"/>
        <w:ind w:left="360"/>
        <w:rPr>
          <w:sz w:val="20"/>
          <w:szCs w:val="20"/>
        </w:rPr>
      </w:pPr>
      <w:bookmarkStart w:id="17" w:name="page8"/>
      <w:bookmarkEnd w:id="17"/>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065DE" w:rsidRPr="008F0D30" w:rsidRDefault="00E226CE" w:rsidP="003600F7">
      <w:pPr>
        <w:spacing w:line="20" w:lineRule="exact"/>
        <w:rPr>
          <w:sz w:val="20"/>
          <w:szCs w:val="20"/>
        </w:rPr>
      </w:pPr>
      <w:r>
        <w:rPr>
          <w:noProof/>
          <w:sz w:val="20"/>
          <w:szCs w:val="20"/>
        </w:rPr>
        <w:drawing>
          <wp:anchor distT="0" distB="0" distL="114300" distR="114300" simplePos="0" relativeHeight="251664384" behindDoc="1" locked="0" layoutInCell="0" allowOverlap="1" wp14:anchorId="5586D634" wp14:editId="30D47277">
            <wp:simplePos x="0" y="0"/>
            <wp:positionH relativeFrom="column">
              <wp:posOffset>210820</wp:posOffset>
            </wp:positionH>
            <wp:positionV relativeFrom="paragraph">
              <wp:posOffset>30480</wp:posOffset>
            </wp:positionV>
            <wp:extent cx="5311775"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065DE" w:rsidRDefault="00E226CE">
      <w:pPr>
        <w:numPr>
          <w:ilvl w:val="0"/>
          <w:numId w:val="4"/>
        </w:numPr>
        <w:tabs>
          <w:tab w:val="left" w:pos="1320"/>
        </w:tabs>
        <w:spacing w:line="352" w:lineRule="exact"/>
        <w:ind w:left="360" w:right="266" w:firstLine="480"/>
        <w:rPr>
          <w:rFonts w:ascii="Gulim" w:eastAsia="Gulim" w:hAnsi="Gulim" w:cs="Gulim"/>
          <w:sz w:val="24"/>
          <w:szCs w:val="24"/>
        </w:rPr>
      </w:pPr>
      <w:r>
        <w:rPr>
          <w:rFonts w:ascii="宋体" w:eastAsia="宋体" w:hAnsi="宋体" w:cs="宋体"/>
          <w:sz w:val="24"/>
          <w:szCs w:val="24"/>
        </w:rPr>
        <w:t>领军人才可以查看单位基本情况、财政资金使用情况、项目基本情况、其他附件；</w:t>
      </w:r>
    </w:p>
    <w:p w:rsidR="00F065DE" w:rsidRDefault="00F065DE">
      <w:pPr>
        <w:spacing w:line="194" w:lineRule="exact"/>
        <w:rPr>
          <w:sz w:val="20"/>
          <w:szCs w:val="20"/>
        </w:rPr>
      </w:pPr>
    </w:p>
    <w:p w:rsidR="00F065DE" w:rsidRDefault="00E226CE">
      <w:pPr>
        <w:numPr>
          <w:ilvl w:val="0"/>
          <w:numId w:val="5"/>
        </w:numPr>
        <w:tabs>
          <w:tab w:val="left" w:pos="1320"/>
        </w:tabs>
        <w:spacing w:line="276" w:lineRule="exact"/>
        <w:ind w:left="1320" w:hanging="480"/>
        <w:rPr>
          <w:rFonts w:ascii="Gulim" w:eastAsia="Gulim" w:hAnsi="Gulim" w:cs="Gulim"/>
          <w:sz w:val="24"/>
          <w:szCs w:val="24"/>
        </w:rPr>
      </w:pPr>
      <w:r>
        <w:rPr>
          <w:rFonts w:ascii="宋体" w:eastAsia="宋体" w:hAnsi="宋体" w:cs="宋体"/>
          <w:sz w:val="24"/>
          <w:szCs w:val="24"/>
        </w:rPr>
        <w:t>上述信息查看完毕，点击右侧结论意见，输入领军人才查阅意见；</w:t>
      </w:r>
    </w:p>
    <w:p w:rsidR="00F065DE" w:rsidRDefault="00F065DE">
      <w:pPr>
        <w:spacing w:line="232" w:lineRule="exact"/>
        <w:rPr>
          <w:sz w:val="20"/>
          <w:szCs w:val="20"/>
        </w:rPr>
      </w:pPr>
    </w:p>
    <w:p w:rsidR="00F065DE" w:rsidRDefault="00E226CE">
      <w:pPr>
        <w:numPr>
          <w:ilvl w:val="0"/>
          <w:numId w:val="6"/>
        </w:numPr>
        <w:tabs>
          <w:tab w:val="left" w:pos="1320"/>
        </w:tabs>
        <w:spacing w:line="352" w:lineRule="exact"/>
        <w:ind w:left="360" w:right="366" w:firstLine="480"/>
        <w:rPr>
          <w:rFonts w:ascii="Gulim" w:eastAsia="Gulim" w:hAnsi="Gulim" w:cs="Gulim"/>
          <w:sz w:val="24"/>
          <w:szCs w:val="24"/>
        </w:rPr>
      </w:pPr>
      <w:r>
        <w:rPr>
          <w:rFonts w:ascii="宋体" w:eastAsia="宋体" w:hAnsi="宋体" w:cs="宋体"/>
          <w:sz w:val="24"/>
          <w:szCs w:val="24"/>
        </w:rPr>
        <w:t>点击提交，则单位可以查看此意见，并提交下一级审核；点击保存，则保存仅保存操作结果；点击关闭，关闭结论意见对话框。</w:t>
      </w:r>
    </w:p>
    <w:p w:rsidR="00F065DE" w:rsidRDefault="00F065DE">
      <w:pPr>
        <w:spacing w:line="200" w:lineRule="exact"/>
        <w:rPr>
          <w:sz w:val="20"/>
          <w:szCs w:val="20"/>
        </w:rPr>
      </w:pPr>
    </w:p>
    <w:p w:rsidR="00F065DE" w:rsidRDefault="00F065DE">
      <w:pPr>
        <w:spacing w:line="284" w:lineRule="exact"/>
        <w:rPr>
          <w:sz w:val="20"/>
          <w:szCs w:val="20"/>
        </w:rPr>
      </w:pPr>
    </w:p>
    <w:p w:rsidR="008F0D30" w:rsidRDefault="008F0D30" w:rsidP="008F0D30">
      <w:pPr>
        <w:pStyle w:val="2"/>
        <w:spacing w:line="360" w:lineRule="auto"/>
        <w:rPr>
          <w:rFonts w:ascii="宋体" w:eastAsia="宋体" w:hAnsi="宋体" w:cs="宋体"/>
          <w:b w:val="0"/>
          <w:bCs/>
        </w:rPr>
      </w:pPr>
      <w:bookmarkStart w:id="18" w:name="_Toc14757"/>
      <w:bookmarkStart w:id="19" w:name="_Toc496618578"/>
      <w:r>
        <w:rPr>
          <w:rFonts w:ascii="宋体" w:eastAsia="宋体" w:hAnsi="宋体" w:cs="宋体" w:hint="eastAsia"/>
          <w:b w:val="0"/>
          <w:bCs/>
        </w:rPr>
        <w:t>2.5退回后修改</w:t>
      </w:r>
      <w:bookmarkEnd w:id="18"/>
      <w:bookmarkEnd w:id="19"/>
    </w:p>
    <w:p w:rsidR="00F065DE" w:rsidRDefault="00F065DE">
      <w:pPr>
        <w:spacing w:line="200" w:lineRule="exact"/>
        <w:rPr>
          <w:sz w:val="20"/>
          <w:szCs w:val="20"/>
        </w:rPr>
      </w:pPr>
    </w:p>
    <w:p w:rsidR="00F065DE" w:rsidRDefault="00F065DE">
      <w:pPr>
        <w:spacing w:line="280" w:lineRule="exact"/>
        <w:rPr>
          <w:sz w:val="20"/>
          <w:szCs w:val="20"/>
        </w:rPr>
      </w:pPr>
    </w:p>
    <w:p w:rsidR="00F065DE" w:rsidRDefault="00E226CE">
      <w:pPr>
        <w:spacing w:line="263" w:lineRule="exact"/>
        <w:ind w:left="840"/>
        <w:rPr>
          <w:sz w:val="20"/>
          <w:szCs w:val="20"/>
        </w:rPr>
      </w:pPr>
      <w:r>
        <w:rPr>
          <w:rFonts w:ascii="宋体" w:eastAsia="宋体" w:hAnsi="宋体" w:cs="宋体"/>
          <w:sz w:val="23"/>
          <w:szCs w:val="23"/>
        </w:rPr>
        <w:t>省主管部门审核各市领军人才评估信息，审核通过，准予备案；审核不通过，</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驳回限期整改（整改期限为评估期结束前）；整改不通过的，暂缓备案，暂缓备</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案的，随次年进行评估。</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若领军人才提交的信息未审核通过，被退回，需进行修改，重新提交至用人</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单位审核。</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具体操作方法如下：</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（1）如因同步的高层次人才库信息未通过，需进入高层次人才库修改未通</w:t>
      </w:r>
    </w:p>
    <w:p w:rsidR="00F065DE" w:rsidRDefault="00F065DE">
      <w:pPr>
        <w:spacing w:line="193" w:lineRule="exact"/>
        <w:rPr>
          <w:sz w:val="20"/>
          <w:szCs w:val="20"/>
        </w:rPr>
      </w:pPr>
    </w:p>
    <w:p w:rsidR="00F065DE" w:rsidRDefault="00E226CE">
      <w:pPr>
        <w:spacing w:line="276" w:lineRule="exact"/>
        <w:ind w:left="360"/>
        <w:rPr>
          <w:sz w:val="20"/>
          <w:szCs w:val="20"/>
        </w:rPr>
      </w:pPr>
      <w:r>
        <w:rPr>
          <w:rFonts w:ascii="宋体" w:eastAsia="宋体" w:hAnsi="宋体" w:cs="宋体"/>
          <w:sz w:val="24"/>
          <w:szCs w:val="24"/>
        </w:rPr>
        <w:t>过的信息，根据审核未通过意见进行修改，完成后点击</w:t>
      </w:r>
      <w:r>
        <w:rPr>
          <w:rFonts w:ascii="Gulim" w:eastAsia="Gulim" w:hAnsi="Gulim" w:cs="Gulim"/>
          <w:sz w:val="24"/>
          <w:szCs w:val="24"/>
        </w:rPr>
        <w:t>“</w:t>
      </w:r>
      <w:r>
        <w:rPr>
          <w:rFonts w:ascii="宋体" w:eastAsia="宋体" w:hAnsi="宋体" w:cs="宋体"/>
          <w:sz w:val="24"/>
          <w:szCs w:val="24"/>
        </w:rPr>
        <w:t>信息提交</w:t>
      </w:r>
      <w:r>
        <w:rPr>
          <w:rFonts w:ascii="Gulim" w:eastAsia="Gulim" w:hAnsi="Gulim" w:cs="Gulim"/>
          <w:sz w:val="24"/>
          <w:szCs w:val="24"/>
        </w:rPr>
        <w:t>”</w:t>
      </w:r>
      <w:r>
        <w:rPr>
          <w:rFonts w:ascii="宋体" w:eastAsia="宋体" w:hAnsi="宋体" w:cs="宋体"/>
          <w:sz w:val="24"/>
          <w:szCs w:val="24"/>
        </w:rPr>
        <w:t>，点击</w:t>
      </w:r>
      <w:r>
        <w:rPr>
          <w:rFonts w:ascii="Gulim" w:eastAsia="Gulim" w:hAnsi="Gulim" w:cs="Gulim"/>
          <w:sz w:val="24"/>
          <w:szCs w:val="24"/>
        </w:rPr>
        <w:t>“</w:t>
      </w:r>
      <w:r>
        <w:rPr>
          <w:rFonts w:ascii="宋体" w:eastAsia="宋体" w:hAnsi="宋体" w:cs="宋体"/>
          <w:sz w:val="24"/>
          <w:szCs w:val="24"/>
        </w:rPr>
        <w:t>提</w:t>
      </w:r>
    </w:p>
    <w:p w:rsidR="00F065DE" w:rsidRDefault="00F065DE">
      <w:pPr>
        <w:spacing w:line="192" w:lineRule="exact"/>
        <w:rPr>
          <w:sz w:val="20"/>
          <w:szCs w:val="20"/>
        </w:rPr>
      </w:pPr>
    </w:p>
    <w:p w:rsidR="00F065DE" w:rsidRDefault="00E226CE">
      <w:pPr>
        <w:spacing w:line="276" w:lineRule="exact"/>
        <w:ind w:left="360"/>
        <w:rPr>
          <w:sz w:val="20"/>
          <w:szCs w:val="20"/>
        </w:rPr>
      </w:pPr>
      <w:r>
        <w:rPr>
          <w:rFonts w:ascii="宋体" w:eastAsia="宋体" w:hAnsi="宋体" w:cs="宋体"/>
          <w:sz w:val="24"/>
          <w:szCs w:val="24"/>
        </w:rPr>
        <w:t>交</w:t>
      </w:r>
      <w:r>
        <w:rPr>
          <w:rFonts w:ascii="Gulim" w:eastAsia="Gulim" w:hAnsi="Gulim" w:cs="Gulim"/>
          <w:sz w:val="24"/>
          <w:szCs w:val="24"/>
        </w:rPr>
        <w:t>”</w:t>
      </w:r>
      <w:r>
        <w:rPr>
          <w:rFonts w:ascii="宋体" w:eastAsia="宋体" w:hAnsi="宋体" w:cs="宋体"/>
          <w:sz w:val="24"/>
          <w:szCs w:val="24"/>
        </w:rPr>
        <w:t>按钮。单位审核通过，提交平台运营机构审核，审核通过，入库完毕。</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进入泰山产业领军人才工程评估系统同步已在高层次人才库中修改的信息，</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点击信息提交，重新提交到用人单位审核。</w:t>
      </w:r>
    </w:p>
    <w:p w:rsidR="00F065DE" w:rsidRDefault="00F065DE">
      <w:pPr>
        <w:spacing w:line="194" w:lineRule="exact"/>
        <w:rPr>
          <w:sz w:val="20"/>
          <w:szCs w:val="20"/>
        </w:rPr>
      </w:pPr>
    </w:p>
    <w:p w:rsidR="00F065DE" w:rsidRDefault="00E226CE">
      <w:pPr>
        <w:spacing w:line="274" w:lineRule="exact"/>
        <w:ind w:left="840"/>
        <w:rPr>
          <w:sz w:val="20"/>
          <w:szCs w:val="20"/>
        </w:rPr>
      </w:pPr>
      <w:r>
        <w:rPr>
          <w:rFonts w:ascii="宋体" w:eastAsia="宋体" w:hAnsi="宋体" w:cs="宋体"/>
          <w:sz w:val="24"/>
          <w:szCs w:val="24"/>
        </w:rPr>
        <w:t>（2）如因其他非同步信息未通过，根据退回意见修改后，点击信息提交，</w:t>
      </w:r>
    </w:p>
    <w:p w:rsidR="00F065DE" w:rsidRDefault="00F065DE">
      <w:pPr>
        <w:spacing w:line="194" w:lineRule="exact"/>
        <w:rPr>
          <w:sz w:val="20"/>
          <w:szCs w:val="20"/>
        </w:rPr>
      </w:pPr>
    </w:p>
    <w:p w:rsidR="00F065DE" w:rsidRDefault="00E226CE">
      <w:pPr>
        <w:spacing w:line="274" w:lineRule="exact"/>
        <w:ind w:left="360"/>
        <w:rPr>
          <w:sz w:val="20"/>
          <w:szCs w:val="20"/>
        </w:rPr>
      </w:pPr>
      <w:r>
        <w:rPr>
          <w:rFonts w:ascii="宋体" w:eastAsia="宋体" w:hAnsi="宋体" w:cs="宋体"/>
          <w:sz w:val="24"/>
          <w:szCs w:val="24"/>
        </w:rPr>
        <w:t>重新提交到用人单位审核。</w:t>
      </w:r>
    </w:p>
    <w:p w:rsidR="00F065DE" w:rsidRDefault="00F065DE">
      <w:pPr>
        <w:spacing w:line="200" w:lineRule="exact"/>
        <w:rPr>
          <w:sz w:val="20"/>
          <w:szCs w:val="20"/>
        </w:rPr>
      </w:pPr>
    </w:p>
    <w:p w:rsidR="00F065DE" w:rsidRDefault="00F065DE">
      <w:pPr>
        <w:spacing w:line="325" w:lineRule="exact"/>
        <w:rPr>
          <w:sz w:val="20"/>
          <w:szCs w:val="20"/>
        </w:rPr>
      </w:pPr>
    </w:p>
    <w:p w:rsidR="00F065DE" w:rsidRPr="008F0D30" w:rsidRDefault="00F065DE" w:rsidP="008F0D30">
      <w:pPr>
        <w:ind w:right="6"/>
        <w:jc w:val="center"/>
        <w:rPr>
          <w:sz w:val="20"/>
          <w:szCs w:val="20"/>
        </w:rPr>
        <w:sectPr w:rsidR="00F065DE" w:rsidRPr="008F0D30">
          <w:pgSz w:w="11900" w:h="16838"/>
          <w:pgMar w:top="850" w:right="1440" w:bottom="648" w:left="1440" w:header="0" w:footer="0" w:gutter="0"/>
          <w:cols w:space="720" w:equalWidth="0">
            <w:col w:w="9026"/>
          </w:cols>
        </w:sectPr>
      </w:pPr>
    </w:p>
    <w:p w:rsidR="00F065DE" w:rsidRDefault="00E226CE">
      <w:pPr>
        <w:tabs>
          <w:tab w:val="left" w:pos="5380"/>
        </w:tabs>
        <w:spacing w:line="206" w:lineRule="exact"/>
        <w:ind w:left="360"/>
        <w:rPr>
          <w:sz w:val="20"/>
          <w:szCs w:val="20"/>
        </w:rPr>
      </w:pPr>
      <w:bookmarkStart w:id="20" w:name="page9"/>
      <w:bookmarkEnd w:id="20"/>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065DE" w:rsidRDefault="00E226CE">
      <w:pPr>
        <w:spacing w:line="20" w:lineRule="exact"/>
        <w:rPr>
          <w:sz w:val="20"/>
          <w:szCs w:val="20"/>
        </w:rPr>
      </w:pPr>
      <w:r>
        <w:rPr>
          <w:noProof/>
          <w:sz w:val="20"/>
          <w:szCs w:val="20"/>
        </w:rPr>
        <w:drawing>
          <wp:anchor distT="0" distB="0" distL="114300" distR="114300" simplePos="0" relativeHeight="251665408" behindDoc="1" locked="0" layoutInCell="0" allowOverlap="1" wp14:anchorId="61381672" wp14:editId="3FC1FDBD">
            <wp:simplePos x="0" y="0"/>
            <wp:positionH relativeFrom="column">
              <wp:posOffset>210820</wp:posOffset>
            </wp:positionH>
            <wp:positionV relativeFrom="paragraph">
              <wp:posOffset>30480</wp:posOffset>
            </wp:positionV>
            <wp:extent cx="531177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065DE" w:rsidRDefault="00F065DE">
      <w:pPr>
        <w:spacing w:line="200" w:lineRule="exact"/>
        <w:rPr>
          <w:sz w:val="20"/>
          <w:szCs w:val="20"/>
        </w:rPr>
      </w:pPr>
    </w:p>
    <w:p w:rsidR="00F065DE" w:rsidRDefault="00F065DE">
      <w:pPr>
        <w:spacing w:line="313" w:lineRule="exact"/>
        <w:rPr>
          <w:sz w:val="20"/>
          <w:szCs w:val="20"/>
        </w:rPr>
      </w:pPr>
    </w:p>
    <w:p w:rsidR="00F065DE" w:rsidRPr="008F0D30" w:rsidRDefault="008F0D30" w:rsidP="00E226CE">
      <w:pPr>
        <w:pStyle w:val="3"/>
        <w:rPr>
          <w:sz w:val="44"/>
          <w:szCs w:val="22"/>
        </w:rPr>
      </w:pPr>
      <w:bookmarkStart w:id="21" w:name="_Toc24549"/>
      <w:bookmarkStart w:id="22" w:name="_Toc496618579"/>
      <w:r>
        <w:rPr>
          <w:rFonts w:hint="eastAsia"/>
        </w:rPr>
        <w:t>3.</w:t>
      </w:r>
      <w:r>
        <w:rPr>
          <w:rFonts w:hint="eastAsia"/>
        </w:rPr>
        <w:t>其他事项</w:t>
      </w:r>
      <w:bookmarkEnd w:id="21"/>
      <w:bookmarkEnd w:id="22"/>
    </w:p>
    <w:p w:rsidR="00F065DE" w:rsidRPr="008F0D30" w:rsidRDefault="008F0D30" w:rsidP="008F0D30">
      <w:pPr>
        <w:spacing w:line="389" w:lineRule="exact"/>
        <w:ind w:firstLineChars="300" w:firstLine="720"/>
        <w:rPr>
          <w:sz w:val="20"/>
          <w:szCs w:val="20"/>
        </w:rPr>
      </w:pPr>
      <w:r>
        <w:rPr>
          <w:rFonts w:ascii="宋体" w:eastAsia="宋体" w:hAnsi="宋体" w:cs="宋体" w:hint="eastAsia"/>
          <w:sz w:val="24"/>
          <w:szCs w:val="24"/>
        </w:rPr>
        <w:t>评估系统使用过程中如遇到技术问题，可联系服务电话：0531—55575449、55575450；</w:t>
      </w:r>
      <w:proofErr w:type="spellStart"/>
      <w:r>
        <w:rPr>
          <w:rFonts w:ascii="宋体" w:eastAsia="宋体" w:hAnsi="宋体" w:cs="宋体" w:hint="eastAsia"/>
          <w:sz w:val="24"/>
          <w:szCs w:val="24"/>
        </w:rPr>
        <w:t>qq</w:t>
      </w:r>
      <w:proofErr w:type="spellEnd"/>
      <w:r>
        <w:rPr>
          <w:rFonts w:ascii="宋体" w:eastAsia="宋体" w:hAnsi="宋体" w:cs="宋体" w:hint="eastAsia"/>
          <w:sz w:val="24"/>
          <w:szCs w:val="24"/>
        </w:rPr>
        <w:t>群：108097897</w:t>
      </w:r>
    </w:p>
    <w:sectPr w:rsidR="00F065DE" w:rsidRPr="008F0D30">
      <w:pgSz w:w="11900" w:h="16838"/>
      <w:pgMar w:top="850" w:right="1440" w:bottom="64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B10BD88"/>
    <w:lvl w:ilvl="0" w:tplc="7F149746">
      <w:start w:val="2"/>
      <w:numFmt w:val="decimal"/>
      <w:lvlText w:val="%1."/>
      <w:lvlJc w:val="left"/>
    </w:lvl>
    <w:lvl w:ilvl="1" w:tplc="CDE8F78C">
      <w:numFmt w:val="decimal"/>
      <w:lvlText w:val=""/>
      <w:lvlJc w:val="left"/>
    </w:lvl>
    <w:lvl w:ilvl="2" w:tplc="4B24183C">
      <w:numFmt w:val="decimal"/>
      <w:lvlText w:val=""/>
      <w:lvlJc w:val="left"/>
    </w:lvl>
    <w:lvl w:ilvl="3" w:tplc="3BCC6F92">
      <w:numFmt w:val="decimal"/>
      <w:lvlText w:val=""/>
      <w:lvlJc w:val="left"/>
    </w:lvl>
    <w:lvl w:ilvl="4" w:tplc="A10E2FB6">
      <w:numFmt w:val="decimal"/>
      <w:lvlText w:val=""/>
      <w:lvlJc w:val="left"/>
    </w:lvl>
    <w:lvl w:ilvl="5" w:tplc="A0B48A30">
      <w:numFmt w:val="decimal"/>
      <w:lvlText w:val=""/>
      <w:lvlJc w:val="left"/>
    </w:lvl>
    <w:lvl w:ilvl="6" w:tplc="E0FCA5D0">
      <w:numFmt w:val="decimal"/>
      <w:lvlText w:val=""/>
      <w:lvlJc w:val="left"/>
    </w:lvl>
    <w:lvl w:ilvl="7" w:tplc="AF6675C8">
      <w:numFmt w:val="decimal"/>
      <w:lvlText w:val=""/>
      <w:lvlJc w:val="left"/>
    </w:lvl>
    <w:lvl w:ilvl="8" w:tplc="EDB0F818">
      <w:numFmt w:val="decimal"/>
      <w:lvlText w:val=""/>
      <w:lvlJc w:val="left"/>
    </w:lvl>
  </w:abstractNum>
  <w:abstractNum w:abstractNumId="1">
    <w:nsid w:val="00000BB3"/>
    <w:multiLevelType w:val="hybridMultilevel"/>
    <w:tmpl w:val="6D6A0BF8"/>
    <w:lvl w:ilvl="0" w:tplc="8FC4BACE">
      <w:start w:val="3"/>
      <w:numFmt w:val="decimal"/>
      <w:lvlText w:val="%1."/>
      <w:lvlJc w:val="left"/>
    </w:lvl>
    <w:lvl w:ilvl="1" w:tplc="20D4D77E">
      <w:numFmt w:val="decimal"/>
      <w:lvlText w:val=""/>
      <w:lvlJc w:val="left"/>
    </w:lvl>
    <w:lvl w:ilvl="2" w:tplc="B1823994">
      <w:numFmt w:val="decimal"/>
      <w:lvlText w:val=""/>
      <w:lvlJc w:val="left"/>
    </w:lvl>
    <w:lvl w:ilvl="3" w:tplc="52363470">
      <w:numFmt w:val="decimal"/>
      <w:lvlText w:val=""/>
      <w:lvlJc w:val="left"/>
    </w:lvl>
    <w:lvl w:ilvl="4" w:tplc="1F1A7184">
      <w:numFmt w:val="decimal"/>
      <w:lvlText w:val=""/>
      <w:lvlJc w:val="left"/>
    </w:lvl>
    <w:lvl w:ilvl="5" w:tplc="4E5A4C7C">
      <w:numFmt w:val="decimal"/>
      <w:lvlText w:val=""/>
      <w:lvlJc w:val="left"/>
    </w:lvl>
    <w:lvl w:ilvl="6" w:tplc="8CDA0958">
      <w:numFmt w:val="decimal"/>
      <w:lvlText w:val=""/>
      <w:lvlJc w:val="left"/>
    </w:lvl>
    <w:lvl w:ilvl="7" w:tplc="B48E5970">
      <w:numFmt w:val="decimal"/>
      <w:lvlText w:val=""/>
      <w:lvlJc w:val="left"/>
    </w:lvl>
    <w:lvl w:ilvl="8" w:tplc="AEBE45D4">
      <w:numFmt w:val="decimal"/>
      <w:lvlText w:val=""/>
      <w:lvlJc w:val="left"/>
    </w:lvl>
  </w:abstractNum>
  <w:abstractNum w:abstractNumId="2">
    <w:nsid w:val="000012DB"/>
    <w:multiLevelType w:val="hybridMultilevel"/>
    <w:tmpl w:val="9FBEA740"/>
    <w:lvl w:ilvl="0" w:tplc="E8A806AE">
      <w:start w:val="1"/>
      <w:numFmt w:val="bullet"/>
      <w:lvlText w:val="②"/>
      <w:lvlJc w:val="left"/>
    </w:lvl>
    <w:lvl w:ilvl="1" w:tplc="93C0CD24">
      <w:numFmt w:val="decimal"/>
      <w:lvlText w:val=""/>
      <w:lvlJc w:val="left"/>
    </w:lvl>
    <w:lvl w:ilvl="2" w:tplc="687A7A38">
      <w:numFmt w:val="decimal"/>
      <w:lvlText w:val=""/>
      <w:lvlJc w:val="left"/>
    </w:lvl>
    <w:lvl w:ilvl="3" w:tplc="4920D794">
      <w:numFmt w:val="decimal"/>
      <w:lvlText w:val=""/>
      <w:lvlJc w:val="left"/>
    </w:lvl>
    <w:lvl w:ilvl="4" w:tplc="E37A73EC">
      <w:numFmt w:val="decimal"/>
      <w:lvlText w:val=""/>
      <w:lvlJc w:val="left"/>
    </w:lvl>
    <w:lvl w:ilvl="5" w:tplc="B308E7E6">
      <w:numFmt w:val="decimal"/>
      <w:lvlText w:val=""/>
      <w:lvlJc w:val="left"/>
    </w:lvl>
    <w:lvl w:ilvl="6" w:tplc="2AC65046">
      <w:numFmt w:val="decimal"/>
      <w:lvlText w:val=""/>
      <w:lvlJc w:val="left"/>
    </w:lvl>
    <w:lvl w:ilvl="7" w:tplc="0302DCD4">
      <w:numFmt w:val="decimal"/>
      <w:lvlText w:val=""/>
      <w:lvlJc w:val="left"/>
    </w:lvl>
    <w:lvl w:ilvl="8" w:tplc="3544CBC8">
      <w:numFmt w:val="decimal"/>
      <w:lvlText w:val=""/>
      <w:lvlJc w:val="left"/>
    </w:lvl>
  </w:abstractNum>
  <w:abstractNum w:abstractNumId="3">
    <w:nsid w:val="0000153C"/>
    <w:multiLevelType w:val="hybridMultilevel"/>
    <w:tmpl w:val="4190A26A"/>
    <w:lvl w:ilvl="0" w:tplc="5EB0DFB4">
      <w:start w:val="1"/>
      <w:numFmt w:val="bullet"/>
      <w:lvlText w:val="③"/>
      <w:lvlJc w:val="left"/>
    </w:lvl>
    <w:lvl w:ilvl="1" w:tplc="807486BE">
      <w:numFmt w:val="decimal"/>
      <w:lvlText w:val=""/>
      <w:lvlJc w:val="left"/>
    </w:lvl>
    <w:lvl w:ilvl="2" w:tplc="9A1821C0">
      <w:numFmt w:val="decimal"/>
      <w:lvlText w:val=""/>
      <w:lvlJc w:val="left"/>
    </w:lvl>
    <w:lvl w:ilvl="3" w:tplc="3D1E234C">
      <w:numFmt w:val="decimal"/>
      <w:lvlText w:val=""/>
      <w:lvlJc w:val="left"/>
    </w:lvl>
    <w:lvl w:ilvl="4" w:tplc="5EAA0D22">
      <w:numFmt w:val="decimal"/>
      <w:lvlText w:val=""/>
      <w:lvlJc w:val="left"/>
    </w:lvl>
    <w:lvl w:ilvl="5" w:tplc="2398CC52">
      <w:numFmt w:val="decimal"/>
      <w:lvlText w:val=""/>
      <w:lvlJc w:val="left"/>
    </w:lvl>
    <w:lvl w:ilvl="6" w:tplc="0846BB86">
      <w:numFmt w:val="decimal"/>
      <w:lvlText w:val=""/>
      <w:lvlJc w:val="left"/>
    </w:lvl>
    <w:lvl w:ilvl="7" w:tplc="9C5E2D82">
      <w:numFmt w:val="decimal"/>
      <w:lvlText w:val=""/>
      <w:lvlJc w:val="left"/>
    </w:lvl>
    <w:lvl w:ilvl="8" w:tplc="5394CC74">
      <w:numFmt w:val="decimal"/>
      <w:lvlText w:val=""/>
      <w:lvlJc w:val="left"/>
    </w:lvl>
  </w:abstractNum>
  <w:abstractNum w:abstractNumId="4">
    <w:nsid w:val="000026E9"/>
    <w:multiLevelType w:val="hybridMultilevel"/>
    <w:tmpl w:val="792AC9AC"/>
    <w:lvl w:ilvl="0" w:tplc="4964D2EE">
      <w:start w:val="1"/>
      <w:numFmt w:val="decimal"/>
      <w:lvlText w:val="%1."/>
      <w:lvlJc w:val="left"/>
    </w:lvl>
    <w:lvl w:ilvl="1" w:tplc="6D665038">
      <w:numFmt w:val="decimal"/>
      <w:lvlText w:val=""/>
      <w:lvlJc w:val="left"/>
    </w:lvl>
    <w:lvl w:ilvl="2" w:tplc="E10AE720">
      <w:numFmt w:val="decimal"/>
      <w:lvlText w:val=""/>
      <w:lvlJc w:val="left"/>
    </w:lvl>
    <w:lvl w:ilvl="3" w:tplc="7226BA24">
      <w:numFmt w:val="decimal"/>
      <w:lvlText w:val=""/>
      <w:lvlJc w:val="left"/>
    </w:lvl>
    <w:lvl w:ilvl="4" w:tplc="8ACAFF7C">
      <w:numFmt w:val="decimal"/>
      <w:lvlText w:val=""/>
      <w:lvlJc w:val="left"/>
    </w:lvl>
    <w:lvl w:ilvl="5" w:tplc="C6EE4020">
      <w:numFmt w:val="decimal"/>
      <w:lvlText w:val=""/>
      <w:lvlJc w:val="left"/>
    </w:lvl>
    <w:lvl w:ilvl="6" w:tplc="9F806F5C">
      <w:numFmt w:val="decimal"/>
      <w:lvlText w:val=""/>
      <w:lvlJc w:val="left"/>
    </w:lvl>
    <w:lvl w:ilvl="7" w:tplc="9F609E7C">
      <w:numFmt w:val="decimal"/>
      <w:lvlText w:val=""/>
      <w:lvlJc w:val="left"/>
    </w:lvl>
    <w:lvl w:ilvl="8" w:tplc="9AB0C884">
      <w:numFmt w:val="decimal"/>
      <w:lvlText w:val=""/>
      <w:lvlJc w:val="left"/>
    </w:lvl>
  </w:abstractNum>
  <w:abstractNum w:abstractNumId="5">
    <w:nsid w:val="00002EA6"/>
    <w:multiLevelType w:val="hybridMultilevel"/>
    <w:tmpl w:val="4792013E"/>
    <w:lvl w:ilvl="0" w:tplc="EE06F682">
      <w:start w:val="1"/>
      <w:numFmt w:val="bullet"/>
      <w:lvlText w:val="①"/>
      <w:lvlJc w:val="left"/>
    </w:lvl>
    <w:lvl w:ilvl="1" w:tplc="785A7148">
      <w:numFmt w:val="decimal"/>
      <w:lvlText w:val=""/>
      <w:lvlJc w:val="left"/>
    </w:lvl>
    <w:lvl w:ilvl="2" w:tplc="7BE8D900">
      <w:numFmt w:val="decimal"/>
      <w:lvlText w:val=""/>
      <w:lvlJc w:val="left"/>
    </w:lvl>
    <w:lvl w:ilvl="3" w:tplc="894A7838">
      <w:numFmt w:val="decimal"/>
      <w:lvlText w:val=""/>
      <w:lvlJc w:val="left"/>
    </w:lvl>
    <w:lvl w:ilvl="4" w:tplc="8B9A2798">
      <w:numFmt w:val="decimal"/>
      <w:lvlText w:val=""/>
      <w:lvlJc w:val="left"/>
    </w:lvl>
    <w:lvl w:ilvl="5" w:tplc="790E6E7C">
      <w:numFmt w:val="decimal"/>
      <w:lvlText w:val=""/>
      <w:lvlJc w:val="left"/>
    </w:lvl>
    <w:lvl w:ilvl="6" w:tplc="EF3A3020">
      <w:numFmt w:val="decimal"/>
      <w:lvlText w:val=""/>
      <w:lvlJc w:val="left"/>
    </w:lvl>
    <w:lvl w:ilvl="7" w:tplc="CB0416E4">
      <w:numFmt w:val="decimal"/>
      <w:lvlText w:val=""/>
      <w:lvlJc w:val="left"/>
    </w:lvl>
    <w:lvl w:ilvl="8" w:tplc="A39E6EC2">
      <w:numFmt w:val="decimal"/>
      <w:lvlText w:val=""/>
      <w:lvlJc w:val="left"/>
    </w:lvl>
  </w:abstractNum>
  <w:abstractNum w:abstractNumId="6">
    <w:nsid w:val="0000390C"/>
    <w:multiLevelType w:val="hybridMultilevel"/>
    <w:tmpl w:val="D3700902"/>
    <w:lvl w:ilvl="0" w:tplc="D4EAC23C">
      <w:start w:val="43"/>
      <w:numFmt w:val="upperLetter"/>
      <w:lvlText w:val="%1"/>
      <w:lvlJc w:val="left"/>
    </w:lvl>
    <w:lvl w:ilvl="1" w:tplc="189A1DBC">
      <w:numFmt w:val="decimal"/>
      <w:lvlText w:val=""/>
      <w:lvlJc w:val="left"/>
    </w:lvl>
    <w:lvl w:ilvl="2" w:tplc="191EF2CE">
      <w:numFmt w:val="decimal"/>
      <w:lvlText w:val=""/>
      <w:lvlJc w:val="left"/>
    </w:lvl>
    <w:lvl w:ilvl="3" w:tplc="58B6DB60">
      <w:numFmt w:val="decimal"/>
      <w:lvlText w:val=""/>
      <w:lvlJc w:val="left"/>
    </w:lvl>
    <w:lvl w:ilvl="4" w:tplc="A50C40BA">
      <w:numFmt w:val="decimal"/>
      <w:lvlText w:val=""/>
      <w:lvlJc w:val="left"/>
    </w:lvl>
    <w:lvl w:ilvl="5" w:tplc="6BF88D40">
      <w:numFmt w:val="decimal"/>
      <w:lvlText w:val=""/>
      <w:lvlJc w:val="left"/>
    </w:lvl>
    <w:lvl w:ilvl="6" w:tplc="78C0FCF4">
      <w:numFmt w:val="decimal"/>
      <w:lvlText w:val=""/>
      <w:lvlJc w:val="left"/>
    </w:lvl>
    <w:lvl w:ilvl="7" w:tplc="E2821CF0">
      <w:numFmt w:val="decimal"/>
      <w:lvlText w:val=""/>
      <w:lvlJc w:val="left"/>
    </w:lvl>
    <w:lvl w:ilvl="8" w:tplc="63C85616">
      <w:numFmt w:val="decimal"/>
      <w:lvlText w:val=""/>
      <w:lvlJc w:val="left"/>
    </w:lvl>
  </w:abstractNum>
  <w:abstractNum w:abstractNumId="7">
    <w:nsid w:val="00007E87"/>
    <w:multiLevelType w:val="hybridMultilevel"/>
    <w:tmpl w:val="F3F0D04A"/>
    <w:lvl w:ilvl="0" w:tplc="20604E2C">
      <w:start w:val="4"/>
      <w:numFmt w:val="decimal"/>
      <w:lvlText w:val="%1."/>
      <w:lvlJc w:val="left"/>
    </w:lvl>
    <w:lvl w:ilvl="1" w:tplc="59D2225E">
      <w:numFmt w:val="decimal"/>
      <w:lvlText w:val=""/>
      <w:lvlJc w:val="left"/>
    </w:lvl>
    <w:lvl w:ilvl="2" w:tplc="BAFA87CE">
      <w:numFmt w:val="decimal"/>
      <w:lvlText w:val=""/>
      <w:lvlJc w:val="left"/>
    </w:lvl>
    <w:lvl w:ilvl="3" w:tplc="8BEC85C8">
      <w:numFmt w:val="decimal"/>
      <w:lvlText w:val=""/>
      <w:lvlJc w:val="left"/>
    </w:lvl>
    <w:lvl w:ilvl="4" w:tplc="AB789874">
      <w:numFmt w:val="decimal"/>
      <w:lvlText w:val=""/>
      <w:lvlJc w:val="left"/>
    </w:lvl>
    <w:lvl w:ilvl="5" w:tplc="212A89E6">
      <w:numFmt w:val="decimal"/>
      <w:lvlText w:val=""/>
      <w:lvlJc w:val="left"/>
    </w:lvl>
    <w:lvl w:ilvl="6" w:tplc="D2105C8E">
      <w:numFmt w:val="decimal"/>
      <w:lvlText w:val=""/>
      <w:lvlJc w:val="left"/>
    </w:lvl>
    <w:lvl w:ilvl="7" w:tplc="16E24C38">
      <w:numFmt w:val="decimal"/>
      <w:lvlText w:val=""/>
      <w:lvlJc w:val="left"/>
    </w:lvl>
    <w:lvl w:ilvl="8" w:tplc="6A3622BC">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DE"/>
    <w:rsid w:val="003600F7"/>
    <w:rsid w:val="00587C2F"/>
    <w:rsid w:val="00881333"/>
    <w:rsid w:val="008F0D30"/>
    <w:rsid w:val="00E226CE"/>
    <w:rsid w:val="00F0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600F7"/>
    <w:pPr>
      <w:keepNext/>
      <w:keepLines/>
      <w:spacing w:before="340" w:after="330" w:line="576" w:lineRule="auto"/>
      <w:outlineLvl w:val="0"/>
    </w:pPr>
    <w:rPr>
      <w:rFonts w:asciiTheme="minorHAnsi" w:hAnsiTheme="minorHAnsi" w:cstheme="minorBidi"/>
      <w:b/>
      <w:kern w:val="44"/>
      <w:sz w:val="44"/>
    </w:rPr>
  </w:style>
  <w:style w:type="paragraph" w:styleId="2">
    <w:name w:val="heading 2"/>
    <w:basedOn w:val="a"/>
    <w:next w:val="a"/>
    <w:link w:val="2Char"/>
    <w:uiPriority w:val="9"/>
    <w:unhideWhenUsed/>
    <w:qFormat/>
    <w:rsid w:val="003600F7"/>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Char"/>
    <w:uiPriority w:val="9"/>
    <w:unhideWhenUsed/>
    <w:qFormat/>
    <w:rsid w:val="00E226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00F7"/>
    <w:rPr>
      <w:rFonts w:asciiTheme="minorHAnsi" w:hAnsiTheme="minorHAnsi" w:cstheme="minorBidi"/>
      <w:b/>
      <w:kern w:val="44"/>
      <w:sz w:val="44"/>
    </w:rPr>
  </w:style>
  <w:style w:type="character" w:customStyle="1" w:styleId="2Char">
    <w:name w:val="标题 2 Char"/>
    <w:basedOn w:val="a0"/>
    <w:link w:val="2"/>
    <w:uiPriority w:val="9"/>
    <w:rsid w:val="003600F7"/>
    <w:rPr>
      <w:rFonts w:ascii="Arial" w:eastAsia="黑体" w:hAnsi="Arial" w:cstheme="minorBidi"/>
      <w:b/>
      <w:sz w:val="32"/>
    </w:rPr>
  </w:style>
  <w:style w:type="paragraph" w:styleId="a3">
    <w:name w:val="Balloon Text"/>
    <w:basedOn w:val="a"/>
    <w:link w:val="Char"/>
    <w:uiPriority w:val="99"/>
    <w:semiHidden/>
    <w:unhideWhenUsed/>
    <w:rsid w:val="003600F7"/>
    <w:rPr>
      <w:sz w:val="18"/>
      <w:szCs w:val="18"/>
    </w:rPr>
  </w:style>
  <w:style w:type="character" w:customStyle="1" w:styleId="Char">
    <w:name w:val="批注框文本 Char"/>
    <w:basedOn w:val="a0"/>
    <w:link w:val="a3"/>
    <w:uiPriority w:val="99"/>
    <w:semiHidden/>
    <w:rsid w:val="003600F7"/>
    <w:rPr>
      <w:sz w:val="18"/>
      <w:szCs w:val="18"/>
    </w:rPr>
  </w:style>
  <w:style w:type="character" w:customStyle="1" w:styleId="3Char">
    <w:name w:val="标题 3 Char"/>
    <w:basedOn w:val="a0"/>
    <w:link w:val="3"/>
    <w:uiPriority w:val="9"/>
    <w:rsid w:val="00E226CE"/>
    <w:rPr>
      <w:b/>
      <w:bCs/>
      <w:sz w:val="32"/>
      <w:szCs w:val="32"/>
    </w:rPr>
  </w:style>
  <w:style w:type="paragraph" w:styleId="TOC">
    <w:name w:val="TOC Heading"/>
    <w:basedOn w:val="1"/>
    <w:next w:val="a"/>
    <w:uiPriority w:val="39"/>
    <w:semiHidden/>
    <w:unhideWhenUsed/>
    <w:qFormat/>
    <w:rsid w:val="00E226CE"/>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E226CE"/>
    <w:pPr>
      <w:spacing w:after="100" w:line="276" w:lineRule="auto"/>
      <w:ind w:left="220"/>
    </w:pPr>
    <w:rPr>
      <w:rFonts w:asciiTheme="minorHAnsi" w:hAnsiTheme="minorHAnsi" w:cstheme="minorBidi"/>
    </w:rPr>
  </w:style>
  <w:style w:type="paragraph" w:styleId="10">
    <w:name w:val="toc 1"/>
    <w:basedOn w:val="a"/>
    <w:next w:val="a"/>
    <w:autoRedefine/>
    <w:uiPriority w:val="39"/>
    <w:unhideWhenUsed/>
    <w:qFormat/>
    <w:rsid w:val="00E226CE"/>
    <w:pPr>
      <w:spacing w:after="100" w:line="276" w:lineRule="auto"/>
    </w:pPr>
    <w:rPr>
      <w:rFonts w:asciiTheme="minorHAnsi" w:hAnsiTheme="minorHAnsi" w:cstheme="minorBidi"/>
    </w:rPr>
  </w:style>
  <w:style w:type="paragraph" w:styleId="30">
    <w:name w:val="toc 3"/>
    <w:basedOn w:val="a"/>
    <w:next w:val="a"/>
    <w:autoRedefine/>
    <w:uiPriority w:val="39"/>
    <w:unhideWhenUsed/>
    <w:qFormat/>
    <w:rsid w:val="00E226CE"/>
    <w:pPr>
      <w:spacing w:after="100" w:line="276" w:lineRule="auto"/>
      <w:ind w:left="440"/>
    </w:pPr>
    <w:rPr>
      <w:rFonts w:asciiTheme="minorHAnsi" w:hAnsiTheme="minorHAnsi" w:cstheme="minorBidi"/>
    </w:rPr>
  </w:style>
  <w:style w:type="character" w:styleId="a4">
    <w:name w:val="Hyperlink"/>
    <w:basedOn w:val="a0"/>
    <w:uiPriority w:val="99"/>
    <w:unhideWhenUsed/>
    <w:rsid w:val="00E226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600F7"/>
    <w:pPr>
      <w:keepNext/>
      <w:keepLines/>
      <w:spacing w:before="340" w:after="330" w:line="576" w:lineRule="auto"/>
      <w:outlineLvl w:val="0"/>
    </w:pPr>
    <w:rPr>
      <w:rFonts w:asciiTheme="minorHAnsi" w:hAnsiTheme="minorHAnsi" w:cstheme="minorBidi"/>
      <w:b/>
      <w:kern w:val="44"/>
      <w:sz w:val="44"/>
    </w:rPr>
  </w:style>
  <w:style w:type="paragraph" w:styleId="2">
    <w:name w:val="heading 2"/>
    <w:basedOn w:val="a"/>
    <w:next w:val="a"/>
    <w:link w:val="2Char"/>
    <w:uiPriority w:val="9"/>
    <w:unhideWhenUsed/>
    <w:qFormat/>
    <w:rsid w:val="003600F7"/>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Char"/>
    <w:uiPriority w:val="9"/>
    <w:unhideWhenUsed/>
    <w:qFormat/>
    <w:rsid w:val="00E226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00F7"/>
    <w:rPr>
      <w:rFonts w:asciiTheme="minorHAnsi" w:hAnsiTheme="minorHAnsi" w:cstheme="minorBidi"/>
      <w:b/>
      <w:kern w:val="44"/>
      <w:sz w:val="44"/>
    </w:rPr>
  </w:style>
  <w:style w:type="character" w:customStyle="1" w:styleId="2Char">
    <w:name w:val="标题 2 Char"/>
    <w:basedOn w:val="a0"/>
    <w:link w:val="2"/>
    <w:uiPriority w:val="9"/>
    <w:rsid w:val="003600F7"/>
    <w:rPr>
      <w:rFonts w:ascii="Arial" w:eastAsia="黑体" w:hAnsi="Arial" w:cstheme="minorBidi"/>
      <w:b/>
      <w:sz w:val="32"/>
    </w:rPr>
  </w:style>
  <w:style w:type="paragraph" w:styleId="a3">
    <w:name w:val="Balloon Text"/>
    <w:basedOn w:val="a"/>
    <w:link w:val="Char"/>
    <w:uiPriority w:val="99"/>
    <w:semiHidden/>
    <w:unhideWhenUsed/>
    <w:rsid w:val="003600F7"/>
    <w:rPr>
      <w:sz w:val="18"/>
      <w:szCs w:val="18"/>
    </w:rPr>
  </w:style>
  <w:style w:type="character" w:customStyle="1" w:styleId="Char">
    <w:name w:val="批注框文本 Char"/>
    <w:basedOn w:val="a0"/>
    <w:link w:val="a3"/>
    <w:uiPriority w:val="99"/>
    <w:semiHidden/>
    <w:rsid w:val="003600F7"/>
    <w:rPr>
      <w:sz w:val="18"/>
      <w:szCs w:val="18"/>
    </w:rPr>
  </w:style>
  <w:style w:type="character" w:customStyle="1" w:styleId="3Char">
    <w:name w:val="标题 3 Char"/>
    <w:basedOn w:val="a0"/>
    <w:link w:val="3"/>
    <w:uiPriority w:val="9"/>
    <w:rsid w:val="00E226CE"/>
    <w:rPr>
      <w:b/>
      <w:bCs/>
      <w:sz w:val="32"/>
      <w:szCs w:val="32"/>
    </w:rPr>
  </w:style>
  <w:style w:type="paragraph" w:styleId="TOC">
    <w:name w:val="TOC Heading"/>
    <w:basedOn w:val="1"/>
    <w:next w:val="a"/>
    <w:uiPriority w:val="39"/>
    <w:semiHidden/>
    <w:unhideWhenUsed/>
    <w:qFormat/>
    <w:rsid w:val="00E226CE"/>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E226CE"/>
    <w:pPr>
      <w:spacing w:after="100" w:line="276" w:lineRule="auto"/>
      <w:ind w:left="220"/>
    </w:pPr>
    <w:rPr>
      <w:rFonts w:asciiTheme="minorHAnsi" w:hAnsiTheme="minorHAnsi" w:cstheme="minorBidi"/>
    </w:rPr>
  </w:style>
  <w:style w:type="paragraph" w:styleId="10">
    <w:name w:val="toc 1"/>
    <w:basedOn w:val="a"/>
    <w:next w:val="a"/>
    <w:autoRedefine/>
    <w:uiPriority w:val="39"/>
    <w:unhideWhenUsed/>
    <w:qFormat/>
    <w:rsid w:val="00E226CE"/>
    <w:pPr>
      <w:spacing w:after="100" w:line="276" w:lineRule="auto"/>
    </w:pPr>
    <w:rPr>
      <w:rFonts w:asciiTheme="minorHAnsi" w:hAnsiTheme="minorHAnsi" w:cstheme="minorBidi"/>
    </w:rPr>
  </w:style>
  <w:style w:type="paragraph" w:styleId="30">
    <w:name w:val="toc 3"/>
    <w:basedOn w:val="a"/>
    <w:next w:val="a"/>
    <w:autoRedefine/>
    <w:uiPriority w:val="39"/>
    <w:unhideWhenUsed/>
    <w:qFormat/>
    <w:rsid w:val="00E226CE"/>
    <w:pPr>
      <w:spacing w:after="100" w:line="276" w:lineRule="auto"/>
      <w:ind w:left="440"/>
    </w:pPr>
    <w:rPr>
      <w:rFonts w:asciiTheme="minorHAnsi" w:hAnsiTheme="minorHAnsi" w:cstheme="minorBidi"/>
    </w:rPr>
  </w:style>
  <w:style w:type="character" w:styleId="a4">
    <w:name w:val="Hyperlink"/>
    <w:basedOn w:val="a0"/>
    <w:uiPriority w:val="99"/>
    <w:unhideWhenUsed/>
    <w:rsid w:val="00E22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4B3D-A617-43AC-ABEF-430C01D6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2017-10-24T12:22:00Z</dcterms:created>
  <dcterms:modified xsi:type="dcterms:W3CDTF">2017-12-07T05:46:00Z</dcterms:modified>
</cp:coreProperties>
</file>